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معاوية البصري عن جويرية بن أسماء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معاوية البصري عن جويرية بن أسماء
</w:t>
      </w:r>
    </w:p>
    <w:p>
      <w:pPr/>
      <w:r>
        <w:rPr/>
        <w:t xml:space="preserve">محمد بن معاوية البصري عن جويرية بن أسماء فيه نظر.</w:t>
      </w:r>
    </w:p>
    <w:p/>
    <w:p>
      <w:pPr/>
      <w:r>
        <w:rPr/>
        <w:t xml:space="preserve">سمعت ابن حماد يذكره عن البخاري.</w:t>
      </w:r>
    </w:p>
    <w:p/>
    <w:p>
      <w:pPr/>
      <w:r>
        <w:rPr/>
        <w:t xml:space="preserve">قال الشيخ: ومحمد هذا ليس بالمعروف ولم يحضرني له شيء.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7،ص 535)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معاوية
</w:t>
      </w:r>
    </w:p>
    <w:p>
      <w:pPr/>
      <w:r>
        <w:rPr/>
        <w:t xml:space="preserve">محمد بن معاوية. عن جويرية بن أسماء.</w:t>
      </w:r>
    </w:p>
    <w:p/>
    <w:p>
      <w:pPr/>
      <w:r>
        <w:rPr/>
        <w:t xml:space="preserve">قال البخاري: فيه نظر.</w:t>
      </w:r>
    </w:p>
    <w:p/>
    <w:p>
      <w:pPr/>
      <w:r>
        <w:rPr/>
        <w:t xml:space="preserve">وقال ابن عدي: 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معاوية
</w:t>
      </w:r>
    </w:p>
    <w:p>
      <w:pPr/>
      <w:r>
        <w:rPr/>
        <w:t xml:space="preserve">محمد بن معاوية: عن جويرية بن أسماء، قال البخاري: فيه نظر.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معاوية، البصري 
</w:t>
      </w:r>
    </w:p>
    <w:p>
      <w:pPr/>
      <w:r>
        <w:rPr/>
        <w:t xml:space="preserve">محمد بن معاوية، البصري. </w:t>
      </w:r>
    </w:p>
    <w:p/>
    <w:p>
      <w:pPr/>
      <w:r>
        <w:rPr/>
        <w:t xml:space="preserve">عن جويرية بن أسماء.</w:t>
      </w:r>
    </w:p>
    <w:p/>
    <w:p>
      <w:pPr/>
      <w:r>
        <w:rPr/>
        <w:t xml:space="preserve">فيه نظرٌ.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2026-07-28T13:23:41+03:00</dcterms:created>
  <dcterms:modified xsi:type="dcterms:W3CDTF">2026-07-28T13:23:41+03:00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