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البليني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البليني
</w:t>
      </w:r>
    </w:p>
    <w:p>
      <w:pPr/>
      <w:r>
        <w:rPr/>
        <w:t xml:space="preserve">البليني  محمد بن ناصر الدين بن علي البليني: من شعراء الريحانة. مصري. . علت له شهرة في عصره. نسبته إلى (بلينة) في الصعيد، ووفاته بالقاهرة.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7،ص 121)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2026-10-07T09:48:44+03:00</dcterms:created>
  <dcterms:modified xsi:type="dcterms:W3CDTF">2026-10-07T09:48:44+03:00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