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ميمون الزعفراني أبو النضر
</w:t>
      </w:r>
    </w:p>
    <w:p>
      <w:pPr>
        <w:jc w:val="start"/>
        <w:bidi/>
      </w:pPr>
      <w:r>
        <w:rPr>
          <w:rFonts w:ascii="arial" w:hAnsi="arial" w:eastAsia="arial" w:cs="arial"/>
          <w:sz w:val="28"/>
          <w:szCs w:val="28"/>
          <w:b w:val="1"/>
          <w:bCs w:val="1"/>
          <w:rtl/>
        </w:rPr>
        <w:t xml:space="preserve">محمد بن ميمون الزعفراني أبو النضر
</w:t>
      </w:r>
    </w:p>
    <w:p>
      <w:pPr/>
      <w:r>
        <w:rPr/>
        <w:t xml:space="preserve">محمد بن ميمون الزعفراني أبو النضر سمع منه أحمد بن سليمان منكر الحديث.</w:t>
      </w:r>
    </w:p>
    <w:p/>
    <w:p>
      <w:pPr/>
      <w:r>
        <w:rPr/>
        <w:t xml:space="preserve">سمعت ابن حماد يذكره عن البخاري.</w:t>
      </w:r>
    </w:p>
    <w:p/>
    <w:p>
      <w:pPr/>
      <w:r>
        <w:rPr/>
        <w:t xml:space="preserve">حدثنا علي بن العباس، حدثنا عباد بن يعقوب، أخبرنا محمد بن ميمون الزعفراني عن جعفر، عن أبيه عن عبد الله بن جعفر قال رأى علي عمر رحمه الله بثوبين صبيغين ممشقين وأنا أسير إلى جنب عمر فقال عمر بابن جعفر ألا أرى عليك ثوبين صبيغين فلم يتكلم فقال علي رحمه الله إنهما ممشقان بتراب؟ فقال: لا أخال أحدا يعلمنا بالسنة.</w:t>
      </w:r>
    </w:p>
    <w:p/>
    <w:p>
      <w:pPr/>
      <w:r>
        <w:rPr/>
        <w:t xml:space="preserve">قال الشيخ: ومحمد بن ميمون هذا هو كوفي وقد حدث، عن ابن أبي شيبة عثمان، وأبو بكر وغيرهما من أهل الكوفة وليس له كثير حديث.</w:t>
      </w:r>
    </w:p>
    <w:p>
      <w:pPr>
        <w:jc w:val="start"/>
        <w:bidi/>
      </w:pPr>
      <w:r>
        <w:rPr>
          <w:sz w:val="24"/>
          <w:szCs w:val="24"/>
          <w:b w:val="1"/>
          <w:bCs w:val="1"/>
          <w:rtl/>
        </w:rPr>
        <w:t xml:space="preserve">
الكامل في ضعفاء الرجال،(دار الكتب العلمية - بيروت،1997،ط 5،ج 7،ص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w:t>
      </w:r>
    </w:p>
    <w:p>
      <w:pPr/>
      <w:r>
        <w:rPr/>
        <w:t xml:space="preserve">محمد بن ميمون [د] الزعفراني.</w:t>
      </w:r>
    </w:p>
    <w:p/>
    <w:p>
      <w:pPr/>
      <w:r>
        <w:rPr/>
        <w:t xml:space="preserve">عن جعفر بن محمد، وهشام بن عروة.</w:t>
      </w:r>
    </w:p>
    <w:p/>
    <w:p>
      <w:pPr/>
      <w:r>
        <w:rPr/>
        <w:t xml:space="preserve">وعنه أبو كريب، ويعقوب الدورقي، وجماعة.</w:t>
      </w:r>
    </w:p>
    <w:p/>
    <w:p>
      <w:pPr/>
      <w:r>
        <w:rPr/>
        <w:t xml:space="preserve">ويعرف بالمفلوج.</w:t>
      </w:r>
    </w:p>
    <w:p/>
    <w:p>
      <w:pPr/>
      <w:r>
        <w:rPr/>
        <w:t xml:space="preserve">وثقه أبو داود.</w:t>
      </w:r>
    </w:p>
    <w:p/>
    <w:p>
      <w:pPr/>
      <w:r>
        <w:rPr/>
        <w:t xml:space="preserve">وقال أبو حاتم: لا بأس به.</w:t>
      </w:r>
    </w:p>
    <w:p/>
    <w:p>
      <w:pPr/>
      <w:r>
        <w:rPr/>
        <w:t xml:space="preserve">وقال ابن حبان: لا يحل الاحتجاج به إذا وافق الثقات، فكيف إذا انفرد بأوابد.</w:t>
      </w:r>
    </w:p>
    <w:p/>
    <w:p>
      <w:pPr/>
      <w:r>
        <w:rPr/>
        <w:t xml:space="preserve">قال البخاري: سمع من عبد الوهاب بن الحسن التميمي عن تابعي.</w:t>
      </w:r>
    </w:p>
    <w:p/>
    <w:p>
      <w:pPr/>
      <w:r>
        <w:rPr/>
        <w:t xml:space="preserve">سمع منه أحمد بن سليمان.</w:t>
      </w:r>
    </w:p>
    <w:p/>
    <w:p>
      <w:pPr/>
      <w:r>
        <w:rPr/>
        <w:t xml:space="preserve">منكر الحديث.</w:t>
      </w:r>
    </w:p>
    <w:p/>
    <w:p>
      <w:pPr/>
      <w:r>
        <w:rPr/>
        <w:t xml:space="preserve">قال البخاري: وقال لي أبو كريب: كنيته أبو النضر.</w:t>
      </w:r>
    </w:p>
    <w:p/>
    <w:p>
      <w:pPr/>
      <w:r>
        <w:rPr/>
        <w:t xml:space="preserve">وقال النسائي: منكر الحديث.</w:t>
      </w:r>
    </w:p>
    <w:p/>
    <w:p>
      <w:pPr/>
      <w:r>
        <w:rPr/>
        <w:t xml:space="preserve">وقال أبو زرعة: لين.</w:t>
      </w:r>
    </w:p>
    <w:p/>
    <w:p>
      <w:pPr/>
      <w:r>
        <w:rPr/>
        <w:t xml:space="preserve">وقال الدارقطني: ليس به بأس.</w:t>
      </w:r>
    </w:p>
    <w:p>
      <w:pPr>
        <w:jc w:val="start"/>
        <w:bidi/>
      </w:pPr>
      <w:r>
        <w:rPr>
          <w:sz w:val="24"/>
          <w:szCs w:val="24"/>
          <w:b w:val="1"/>
          <w:bCs w:val="1"/>
          <w:rtl/>
        </w:rPr>
        <w:t xml:space="preserve">
ميزان الاعتدال في نقد الرجال،(دار المعرفة للطباعة والنشر، بيروت - لبنان،1963،ط 1،ج 4،ص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w:t>
      </w:r>
    </w:p>
    <w:p>
      <w:pPr/>
      <w:r>
        <w:rPr/>
        <w:t xml:space="preserve">محمد بن ميمون الزعفراني: عن جعفر الصادق، وهاه ابن حبان. -د-</w:t>
      </w:r>
    </w:p>
    <w:p>
      <w:pPr>
        <w:jc w:val="start"/>
        <w:bidi/>
      </w:pPr>
      <w:r>
        <w:rPr>
          <w:sz w:val="24"/>
          <w:szCs w:val="24"/>
          <w:b w:val="1"/>
          <w:bCs w:val="1"/>
          <w:rtl/>
        </w:rPr>
        <w:t xml:space="preserve">
ديوان الضعفاء،(مكتبة النهضة الحديثة - مكة،1967،ط 2،ج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w:t>
      </w:r>
    </w:p>
    <w:p>
      <w:pPr/>
      <w:r>
        <w:rPr/>
        <w:t xml:space="preserve">محمد بن ميمون، الزعفراني. </w:t>
      </w:r>
    </w:p>
    <w:p/>
    <w:p>
      <w:pPr/>
      <w:r>
        <w:rPr/>
        <w:t xml:space="preserve">سمع عبد الوهاب بن حسن التميمي، عن رجلٍ، عن ابن عمر، سمع منه أحمد بن سليمان.</w:t>
      </w:r>
    </w:p>
    <w:p/>
    <w:p>
      <w:pPr/>
      <w:r>
        <w:rPr/>
        <w:t xml:space="preserve">وروى أيضا محمد بن ميمون، عن جعفر بن محمد.</w:t>
      </w:r>
    </w:p>
    <w:p/>
    <w:p>
      <w:pPr/>
      <w:r>
        <w:rPr/>
        <w:t xml:space="preserve">منكر الحديث.</w:t>
      </w:r>
    </w:p>
    <w:p/>
    <w:p>
      <w:pPr/>
      <w:r>
        <w:rPr/>
        <w:t xml:space="preserve">قال أبو كريب: كنيته أبو النضر.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الكوفي المفلوج
</w:t>
      </w:r>
    </w:p>
    <w:p>
      <w:pPr/>
      <w:r>
        <w:rPr/>
        <w:t xml:space="preserve">محمد بن ميمون الزعفراني الكوفي المفلوج </w:t>
      </w:r>
    </w:p>
    <w:p/>
    <w:p>
      <w:pPr/>
      <w:r>
        <w:rPr/>
        <w:t xml:space="preserve">عن هشام بن عروة وجعفر بن محمد وعنه بن معين وأبو كريب وثقه بن معين وأبو داود وقال البخاري والنسائي منكر الحديث وقال الدارقطني ليس به بأس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أبو النضر الزعفراني
</w:t>
      </w:r>
    </w:p>
    <w:p>
      <w:pPr/>
      <w:r>
        <w:rPr/>
        <w:t xml:space="preserve">محمد بن ميمون أبو النضر الزعفراني </w:t>
      </w:r>
    </w:p>
    <w:p/>
    <w:p>
      <w:pPr/>
      <w:r>
        <w:rPr/>
        <w:t xml:space="preserve">يروي عن عبد الوهاب بن الحسن النميمي قال ابن حبان منكر الحديث جدا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أبو النضر
</w:t>
      </w:r>
    </w:p>
    <w:p>
      <w:pPr/>
      <w:r>
        <w:rPr/>
        <w:t xml:space="preserve">محمد بن ميمون الزعفراني أبو النضر </w:t>
      </w:r>
    </w:p>
    <w:p/>
    <w:p>
      <w:pPr/>
      <w:r>
        <w:rPr/>
        <w:t xml:space="preserve">روى عن جعفر بن محمد وهشام بن حسان وعبد الوهاب بن حسن روى عنه أحمد بن عبد الله بن يونس وعباد بن يعقوب وأبو كريب وإبراهيم بن موسى سمعت أبي يقول ذلك وسمعته يقول لا بأس به كان كوفي الأصل وليس هذا بمحمد بن ميمون المكي ومن لا يفهم لا يميز بينهما نا عبد الرحمن قال سئل أبو زرعة عن محمد بن ميمون الزعفراني فقال كوفي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2026-07-29T03:22:20+03:00</dcterms:created>
  <dcterms:modified xsi:type="dcterms:W3CDTF">2026-07-29T03:22:20+03:00</dcterms:modified>
</cp:coreProperties>
</file>

<file path=docProps/custom.xml><?xml version="1.0" encoding="utf-8"?>
<Properties xmlns="http://schemas.openxmlformats.org/officeDocument/2006/custom-properties" xmlns:vt="http://schemas.openxmlformats.org/officeDocument/2006/docPropsVTypes"/>
</file>