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الناصر
</w:t>
      </w:r>
    </w:p>
    <w:p>
      <w:pPr>
        <w:jc w:val="start"/>
        <w:bidi/>
      </w:pPr>
      <w:r>
        <w:rPr>
          <w:rFonts w:ascii="arial" w:hAnsi="arial" w:eastAsia="arial" w:cs="arial"/>
          <w:sz w:val="28"/>
          <w:szCs w:val="28"/>
          <w:b w:val="1"/>
          <w:bCs w:val="1"/>
          <w:rtl/>
        </w:rPr>
        <w:t xml:space="preserve">محمد بن الناصر
</w:t>
      </w:r>
    </w:p>
    <w:p>
      <w:pPr/>
      <w:r>
        <w:rPr/>
        <w:t xml:space="preserve">محمد بن الناصر  محمد بن الناصر بن محمد بن الناصر بن محمد بن الناصر بن أحمد ابن الإمام المطهر ابن يحيى الحسني: أمير يماني، من أهل العلم بالحديث. له (كتاب) فيه. تولى مدينة صنعاء وبلادها اربعين سنة، وكان حسن السيرة محبوبا. وفي أيامه أغار السلطان عامر ابن عبد الوهاب على صنعاء وجرت بينها حروب. ومات بصتعاء. </w:t>
      </w:r>
    </w:p>
    <w:p>
      <w:pPr>
        <w:jc w:val="start"/>
        <w:bidi/>
      </w:pPr>
      <w:r>
        <w:rPr>
          <w:sz w:val="24"/>
          <w:szCs w:val="24"/>
          <w:b w:val="1"/>
          <w:bCs w:val="1"/>
          <w:rtl/>
        </w:rPr>
        <w:t xml:space="preserve">
الأعلام،(دار العلم للملايين - بيروت،2002،ط 15،ج 7،ص 121)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2026-10-07T09:52:31+03:00</dcterms:created>
  <dcterms:modified xsi:type="dcterms:W3CDTF">2026-10-07T09:52:31+03:00</dcterms:modified>
</cp:coreProperties>
</file>

<file path=docProps/custom.xml><?xml version="1.0" encoding="utf-8"?>
<Properties xmlns="http://schemas.openxmlformats.org/officeDocument/2006/custom-properties" xmlns:vt="http://schemas.openxmlformats.org/officeDocument/2006/docPropsVTypes"/>
</file>