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عمرو أبو سهل الأنصاري
</w:t>
      </w:r>
    </w:p>
    <w:p>
      <w:pPr>
        <w:jc w:val="start"/>
        <w:bidi/>
      </w:pPr>
      <w:r>
        <w:rPr>
          <w:rFonts w:ascii="arial" w:hAnsi="arial" w:eastAsia="arial" w:cs="arial"/>
          <w:sz w:val="28"/>
          <w:szCs w:val="28"/>
          <w:b w:val="1"/>
          <w:bCs w:val="1"/>
          <w:rtl/>
        </w:rPr>
        <w:t xml:space="preserve">محمد بن عمرو أبو سهل الأنصاري
</w:t>
      </w:r>
    </w:p>
    <w:p>
      <w:pPr/>
      <w:r>
        <w:rPr/>
        <w:t xml:space="preserve">محمد بن عمرو أبو سهل الأنصاري مديني الأصل كان بالبصرة.</w:t>
      </w:r>
    </w:p>
    <w:p/>
    <w:p>
      <w:pPr/>
      <w:r>
        <w:rPr/>
        <w:t xml:space="preserve">كتب إلي محمد بن الحسن البري، حدثنا عمرو بن علي قال ذكرت ليحيى بن سعيد حديث محمد بن عمرو الأنصاري فقلت له، حدثنا عبد الرحمن، حدثنا محمد بن عمرو، عن القاسم، عن عائشة في العقيقة فقال هو أثبت من عبد الرحمن بن القاسم ولم يرض.</w:t>
      </w:r>
    </w:p>
    <w:p/>
    <w:p>
      <w:pPr/>
      <w:r>
        <w:rPr/>
        <w:t xml:space="preserve">حدثنا ابن حماد، حدثنا صالح، حدثنا علي سألت يحيى عن محمد بن عمرو الأنصاري فضعف الشيخ جدا فقلت له ما له قال روى، عن القاسم، عن عائشة</w:t>
      </w:r>
    </w:p>
    <w:p/>
    <w:p>
      <w:pPr/>
      <w:r>
        <w:rPr/>
        <w:t xml:space="preserve">في الكبش الأقرن وعن القاسم، عن عائشة في الصلاة الوسطى وروى عن الحسن أوابد.</w:t>
      </w:r>
    </w:p>
    <w:p/>
    <w:p>
      <w:pPr/>
      <w:r>
        <w:rPr/>
        <w:t xml:space="preserve">حدثنا ابن حماد، قال: حدثني عبد الله، عن أبيه قال محمد بن عمرو الأنصاري كان يكون بالبصرة وعبادان وكان يحيى بن سعيد يضعفه جدا.</w:t>
      </w:r>
    </w:p>
    <w:p/>
    <w:p>
      <w:pPr/>
      <w:r>
        <w:rPr/>
        <w:t xml:space="preserve">حدثنا الساجي، حدثني سهل السكري، حدثنا عمرو بن منصور سمعت محمد بن عمرو أبا سهل الأنصاري سمعت محمد بن سيرين، قال: سمعت أبا هريرة يقول أوصاني خليلي بثلاث صيام ثلاثة أيام من كل شهر والاغتسال يوم الجمعة والوتر قبل النوم.</w:t>
      </w:r>
    </w:p>
    <w:p/>
    <w:p>
      <w:pPr/>
      <w:r>
        <w:rPr/>
        <w:t xml:space="preserve">حدثنا ابن صاعد، حدثنا محمد بن يزيد الأسفاطي، قال: حدثنا كامل بن طلحة، حدثنا محمد بن عمرو الأنصاري، حدثنا محمد بن سيرين، قال: قال رجل لأبي هريرة قد أفتيتنا في كل شيء حتى يوشك أن تفتينا في الخرأة قال أبو هريرة سمعت رسول الله صلى الله عليه وسلم يقول: من تميل بسخينة على طريق عامر من طرق المسلمين فعليه لعنة الله والملائكة والناس أجمعين.</w:t>
      </w:r>
    </w:p>
    <w:p/>
    <w:p>
      <w:pPr/>
      <w:r>
        <w:rPr/>
        <w:t xml:space="preserve">حدثنا محمد بن أحمد بن هلال الشطوي، حدثنا إسحاق بن بهلول الأنباري، حدثنا عباءة بن كليب الليثي، حدثنا محمد بن عمرو الأنصاري عن محمد بن سيرين، عن أنس بن مالك، قال: قال رسول الله صلى الله عليه وسلم اللهم اغفر للأنصار ولأبناء الأنصار ولأبناء أبناء الأنصار</w:t>
      </w:r>
    </w:p>
    <w:p/>
    <w:p>
      <w:pPr/>
      <w:r>
        <w:rPr/>
        <w:t xml:space="preserve">قال الشيخ: ومحمد بن عمرو أبو سهل هذا هو عزيز الحديث وله غير ما ذكرت أحاديث أيضا وأحاديثه إفرادات ويكتب حديثه في جملة الضعفاء.</w:t>
      </w:r>
    </w:p>
    <w:p>
      <w:pPr>
        <w:jc w:val="start"/>
        <w:bidi/>
      </w:pPr>
      <w:r>
        <w:rPr>
          <w:sz w:val="24"/>
          <w:szCs w:val="24"/>
          <w:b w:val="1"/>
          <w:bCs w:val="1"/>
          <w:rtl/>
        </w:rPr>
        <w:t xml:space="preserve">
الكامل في ضعفاء الرجال،(دار الكتب العلمية - بيروت،1997،ط 5،ج 7،ص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عمرو، أبو سهل الأنصاري الواقفى المدني ثم البصري
</w:t>
      </w:r>
    </w:p>
    <w:p>
      <w:pPr/>
      <w:r>
        <w:rPr/>
        <w:t xml:space="preserve">محمد بن عمرو، أبو سهل الأنصاري الواقفى المدني ثم البصري. عن القاسم، وابن سيرين.</w:t>
      </w:r>
    </w:p>
    <w:p/>
    <w:p>
      <w:pPr/>
      <w:r>
        <w:rPr/>
        <w:t xml:space="preserve">وعنه عبد الرحمن بن هانئ، وغيره.</w:t>
      </w:r>
    </w:p>
    <w:p/>
    <w:p>
      <w:pPr/>
      <w:r>
        <w:rPr/>
        <w:t xml:space="preserve">ضعفه يحيى القطان، وابن معين.</w:t>
      </w:r>
    </w:p>
    <w:p/>
    <w:p>
      <w:pPr/>
      <w:r>
        <w:rPr/>
        <w:t xml:space="preserve">وذكره ابن حبان في الثقات.</w:t>
      </w:r>
    </w:p>
    <w:p/>
    <w:p>
      <w:pPr/>
      <w:r>
        <w:rPr/>
        <w:t xml:space="preserve">وممن روى عنه علي بن الجعد، وكامل بن طلحة.</w:t>
      </w:r>
    </w:p>
    <w:p/>
    <w:p>
      <w:pPr/>
      <w:r>
        <w:rPr/>
        <w:t xml:space="preserve">وضعفه ابن عدي أيضا.</w:t>
      </w:r>
    </w:p>
    <w:p/>
    <w:p>
      <w:pPr/>
      <w:r>
        <w:rPr/>
        <w:t xml:space="preserve">وقال محمد بن عبد الله بن نمير: ليس يساوى شيئا.</w:t>
      </w:r>
    </w:p>
    <w:p>
      <w:pPr>
        <w:jc w:val="start"/>
        <w:bidi/>
      </w:pPr>
      <w:r>
        <w:rPr>
          <w:sz w:val="24"/>
          <w:szCs w:val="24"/>
          <w:b w:val="1"/>
          <w:bCs w:val="1"/>
          <w:rtl/>
        </w:rPr>
        <w:t xml:space="preserve">
ميزان الاعتدال في نقد الرجال،(دار المعرفة للطباعة والنشر، بيروت - لبنان،1963،ط 1،ج 3،ص 674)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عمرو، أبو سهل الواقفي
</w:t>
      </w:r>
    </w:p>
    <w:p>
      <w:pPr/>
      <w:r>
        <w:rPr/>
        <w:t xml:space="preserve">محمد بن عمرو، أبو سهل الواقفي: عن القاسم، ضعفوه.</w:t>
      </w:r>
    </w:p>
    <w:p>
      <w:pPr>
        <w:jc w:val="start"/>
        <w:bidi/>
      </w:pPr>
      <w:r>
        <w:rPr>
          <w:sz w:val="24"/>
          <w:szCs w:val="24"/>
          <w:b w:val="1"/>
          <w:bCs w:val="1"/>
          <w:rtl/>
        </w:rPr>
        <w:t xml:space="preserve">
ديوان الضعفاء،(مكتبة النهضة الحديثة - مكة،1967،ط 2،ج 1،ص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عمرو أبو سهل الأنصاري البصري
</w:t>
      </w:r>
    </w:p>
    <w:p>
      <w:pPr/>
      <w:r>
        <w:rPr/>
        <w:t xml:space="preserve">محمد بن عمرو أبو سهل الأنصاري البصري </w:t>
      </w:r>
    </w:p>
    <w:p/>
    <w:p>
      <w:pPr/>
      <w:r>
        <w:rPr/>
        <w:t xml:space="preserve">ضعفه يحيى القطان جدا</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عمير أبو سهل الواقفي الأنصاري البصري
</w:t>
      </w:r>
    </w:p>
    <w:p>
      <w:pPr/>
      <w:r>
        <w:rPr/>
        <w:t xml:space="preserve">محمد بن عمير أبو سهل الواقفي الأنصاري البصري </w:t>
      </w:r>
    </w:p>
    <w:p/>
    <w:p>
      <w:pPr/>
      <w:r>
        <w:rPr/>
        <w:t xml:space="preserve">يروي عن الحسن ضعفه يحيى بن سعيد جدا وقال ابن نمير لا يساوي شيئا وقال ابن معين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2026-07-27T23:33:07+03:00</dcterms:created>
  <dcterms:modified xsi:type="dcterms:W3CDTF">2026-07-27T23:33:07+03:00</dcterms:modified>
</cp:coreProperties>
</file>

<file path=docProps/custom.xml><?xml version="1.0" encoding="utf-8"?>
<Properties xmlns="http://schemas.openxmlformats.org/officeDocument/2006/custom-properties" xmlns:vt="http://schemas.openxmlformats.org/officeDocument/2006/docPropsVTypes"/>
</file>