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عبد الرحمن أبو العباس الشامي سكن البصرة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عبد الرحمن أبو العباس الشامي سكن البصرة
</w:t>
      </w:r>
    </w:p>
    <w:p>
      <w:pPr/>
      <w:r>
        <w:rPr/>
        <w:t xml:space="preserve">عبد الملك بن عبد الرحمن أبو العباس الشامي سكن البصرة سمعت ابن حماد يقول: قال البخاري عبد الملك بن عبد الرحمن أبو العباس الشامي نزل البصرة عن الأوزاعي ضعفه عمرو بن علي جدا منكر الحديث.</w:t>
      </w:r>
    </w:p>
    <w:p/>
    <w:p>
      <w:pPr/>
      <w:r>
        <w:rPr/>
        <w:t xml:space="preserve">وقد ذكرت لعبد الملك هذا في حديث الأوزاعي الذي خرجته عن الأوزاعي أحاديث مناكير.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6،ص 531)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عبد الرحمن الشامي
</w:t>
      </w:r>
    </w:p>
    <w:p>
      <w:pPr/>
      <w:r>
        <w:rPr/>
        <w:t xml:space="preserve">عبد الملك بن عبد الرحمن الشامي: نزيل البصرة، كذَّبه الفلاس.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عبد الرحمن أبو العباس الشامي
</w:t>
      </w:r>
    </w:p>
    <w:p>
      <w:pPr/>
      <w:r>
        <w:rPr/>
        <w:t xml:space="preserve">عبد الملك بن عبد الرحمن أبو العباس الشامي </w:t>
      </w:r>
    </w:p>
    <w:p/>
    <w:p>
      <w:pPr/>
      <w:r>
        <w:rPr/>
        <w:t xml:space="preserve">سكن البصرة قال البخاري منكر الحديث وقال عمرو بن علي كذاب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عبد الرحمن أبو العباس
</w:t>
      </w:r>
    </w:p>
    <w:p>
      <w:pPr/>
      <w:r>
        <w:rPr/>
        <w:t xml:space="preserve">عبد الملك بن عبد الرحمن أبو العباس </w:t>
      </w:r>
    </w:p>
    <w:p/>
    <w:p>
      <w:pPr/>
      <w:r>
        <w:rPr/>
        <w:t xml:space="preserve">أصله شامي نزيل البصرة روى عن الأوزاعي وإبراهيم بن أبي عبلة ضعفه عمرو بن علي سمعت أبي يقول ذلك قال أبو محمد وروى عن.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2026-07-28T15:24:52+03:00</dcterms:created>
  <dcterms:modified xsi:type="dcterms:W3CDTF">2026-07-28T15:24:52+03:00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