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الهائم
</w:t>
      </w:r>
    </w:p>
    <w:p>
      <w:pPr>
        <w:jc w:val="start"/>
        <w:bidi/>
      </w:pPr>
      <w:r>
        <w:rPr>
          <w:rFonts w:ascii="arial" w:hAnsi="arial" w:eastAsia="arial" w:cs="arial"/>
          <w:sz w:val="28"/>
          <w:szCs w:val="28"/>
          <w:b w:val="1"/>
          <w:bCs w:val="1"/>
          <w:rtl/>
        </w:rPr>
        <w:t xml:space="preserve">ابن الهائم
</w:t>
      </w:r>
    </w:p>
    <w:p>
      <w:pPr/>
      <w:r>
        <w:rPr/>
        <w:t xml:space="preserve">ابن الهائم  أحمد بن محمد بن علي، شهاب الدين المنصوري السلمي، المعروف بابن الهائم: شاعر مصري، من ذرية العباس بن مرداس السلمي. ولد بالمنصورة وانتقل إلى القاهرة سنة 825 فاشتهر، وجمع (ديوانه) في مجلد ضخم، ومات بها. وهو غير ابن الهائم (أحمد بن محمد 815) الرياضي. </w:t>
      </w:r>
    </w:p>
    <w:p>
      <w:pPr>
        <w:jc w:val="start"/>
        <w:bidi/>
      </w:pPr>
      <w:r>
        <w:rPr>
          <w:sz w:val="24"/>
          <w:szCs w:val="24"/>
          <w:b w:val="1"/>
          <w:bCs w:val="1"/>
          <w:rtl/>
        </w:rPr>
        <w:t xml:space="preserve">
الأعلام،(دار العلم للملايين - بيروت،2002،ط 15،ج 1،ص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2026-09-19T20:00:12+03:00</dcterms:created>
  <dcterms:modified xsi:type="dcterms:W3CDTF">2026-09-19T20:00:12+03:00</dcterms:modified>
</cp:coreProperties>
</file>

<file path=docProps/custom.xml><?xml version="1.0" encoding="utf-8"?>
<Properties xmlns="http://schemas.openxmlformats.org/officeDocument/2006/custom-properties" xmlns:vt="http://schemas.openxmlformats.org/officeDocument/2006/docPropsVTypes"/>
</file>