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البصير
</w:t>
      </w:r>
    </w:p>
    <w:p>
      <w:pPr/>
      <w:r>
        <w:rPr/>
        <w:t xml:space="preserve">مهدي البصير  محمد مهدي بن محمد بن عبد الحسين، البصير الدكتور: أديب، شاعر عراقى. ولد ونشأ في الحلة وفقد بصره بالجدرى في الخامسة من عمره ونشأ نشأة دينية. وقامت ثورة العراق على الانكليز (1919) فاقتحمها بشعره وخطبه واعتقل مرتين في سنتى 20 و 21 ودرس (25) في جامعة آل البيت ببغداد، وأوفد إلى مصر (30) ثم إلى فرنسا (31 - 37) وأحرز شهادة بالادب الفرنسى. وعاد إلى بلاده فدرس الادب العربي في (دار المعلمين العالية) ببغداد، مدة 21 سنة (1938 - 59) وأحيل على التقاعد. وتوفى ببغداد. له كتب مطبوعة، منها (تاريخ القضية العراقية) جزآن، و (النفثات) مجموع مقالات له، و (بعث الشعر الجاهلي) و (نهضة العراق الادبية في القرن التاسع عشر) و (ديوان الشذرات) مقطوعات من شعره، و (شعر كورنى الغنائى) بالفرنسية، و (عصر القرآن) و (الموشح) و (في الادب العباسي) و (البركان) شعر، و (خطرات) الاول منه، خواطر وحكم، و (سوانح) الاول منه. ولا تزال له كتب لم تطبع.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2026-10-07T08:52:10+03:00</dcterms:created>
  <dcterms:modified xsi:type="dcterms:W3CDTF">2026-10-07T08:52:10+03:00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