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المهدي
</w:t>
      </w:r>
    </w:p>
    <w:p>
      <w:pPr>
        <w:jc w:val="start"/>
        <w:bidi/>
      </w:pPr>
      <w:r>
        <w:rPr>
          <w:rFonts w:ascii="arial" w:hAnsi="arial" w:eastAsia="arial" w:cs="arial"/>
          <w:sz w:val="28"/>
          <w:szCs w:val="28"/>
          <w:b w:val="1"/>
          <w:bCs w:val="1"/>
          <w:rtl/>
        </w:rPr>
        <w:t xml:space="preserve">محمد المهدي
</w:t>
      </w:r>
    </w:p>
    <w:p>
      <w:pPr/>
      <w:r>
        <w:rPr/>
        <w:t xml:space="preserve">محمد المهدي  محمد المهدي (بك) بن عبد الله بن محمد ابن زكير أغا: أديب، من مدرسي العربية بمصر. ولد في احدى قرى (الشرقية) من أب الباني وام كردية. وتعلم بالازهر ودار العلوم بالقاهرة. وتتلمذ للشيخ محمد عبده. وكتب في الصحف مناصرا دعوة (مصطفى كامل) ودرس العربية في عدة مدارس آخرها (الجامعة) وتوفي بالمطرية ودفن بالقاهرة. كان كاتبا عالي الاسلوب، يؤثر الفصحى في حديثه. شارك في تأليف (مذكرات في الفقه الاسلامي) طبعت مع مختار العقد الفريد. </w:t>
      </w:r>
    </w:p>
    <w:p>
      <w:pPr>
        <w:jc w:val="start"/>
        <w:bidi/>
      </w:pPr>
      <w:r>
        <w:rPr>
          <w:sz w:val="24"/>
          <w:szCs w:val="24"/>
          <w:b w:val="1"/>
          <w:bCs w:val="1"/>
          <w:rtl/>
        </w:rPr>
        <w:t xml:space="preserve">
الأعلام،(دار العلم للملايين - بيروت،2002،ط 15،ج 7،ص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2026-10-07T08:50:23+03:00</dcterms:created>
  <dcterms:modified xsi:type="dcterms:W3CDTF">2026-10-07T08:50:23+03:00</dcterms:modified>
</cp:coreProperties>
</file>

<file path=docProps/custom.xml><?xml version="1.0" encoding="utf-8"?>
<Properties xmlns="http://schemas.openxmlformats.org/officeDocument/2006/custom-properties" xmlns:vt="http://schemas.openxmlformats.org/officeDocument/2006/docPropsVTypes"/>
</file>