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سنان أبو محمد الواسطي
</w:t>
      </w:r>
    </w:p>
    <w:p>
      <w:pPr>
        <w:jc w:val="start"/>
        <w:bidi/>
      </w:pPr>
      <w:r>
        <w:rPr>
          <w:rFonts w:ascii="arial" w:hAnsi="arial" w:eastAsia="arial" w:cs="arial"/>
          <w:sz w:val="28"/>
          <w:szCs w:val="28"/>
          <w:b w:val="1"/>
          <w:bCs w:val="1"/>
          <w:rtl/>
        </w:rPr>
        <w:t xml:space="preserve">عبد الله بن محمد بن سنان أبو محمد الواسطي
</w:t>
      </w:r>
    </w:p>
    <w:p>
      <w:pPr/>
      <w:r>
        <w:rPr/>
        <w:t xml:space="preserve">عبد الله بن محمد بن سنان أبو محمد الواسطي يعرف بالروحي من كثرة ما يروي لروح بن القاسم، عن قوم ثقات بالبواطيل</w:t>
      </w:r>
    </w:p>
    <w:p/>
    <w:p>
      <w:pPr/>
      <w:r>
        <w:rPr/>
        <w:t xml:space="preserve">ويحدث عن الثقات بغير أحاديث روح بمناكير، ويسرق حديث الناس.</w:t>
      </w:r>
    </w:p>
    <w:p/>
    <w:p>
      <w:pPr/>
      <w:r>
        <w:rPr/>
        <w:t xml:space="preserve">حدثنا محمد بن أحمد بن أبي مقاتل، حدثنا عبد الله بن محمد بن سنان الواسطي، حدثنا عباس بن الوليد، حدثنا محمد بن عيسى، حدثنا روح بن القاسم، عن عبد الله بن دينار، عن ابن عمر قال نهى رسول الله صلى الله عليه وسلم عن بيع الولاء وعن هبته.</w:t>
      </w:r>
    </w:p>
    <w:p/>
    <w:p>
      <w:pPr/>
      <w:r>
        <w:rPr/>
        <w:t xml:space="preserve">وهذا الحديث له طرق عن عبد الله بن دينار، ولا أعرفه من حديث روح بن القاسم إلا من هذه الرواية يرويه عبد الله بن محمد بن سنان، عن عباس بن الوليد عن محمد بن عيسى وعباس بن الوليد هذا هو بن صبح الخلال الدمشقي، ومحمد بن عيسى هو بن سميع الدمشقي.</w:t>
      </w:r>
    </w:p>
    <w:p>
      <w:pPr>
        <w:jc w:val="start"/>
        <w:bidi/>
      </w:pPr>
      <w:r>
        <w:rPr>
          <w:sz w:val="24"/>
          <w:szCs w:val="24"/>
          <w:b w:val="1"/>
          <w:bCs w:val="1"/>
          <w:rtl/>
        </w:rPr>
        <w:t xml:space="preserve">
الكامل في ضعفاء الرجال،(دار الكتب العلمية - بيروت،1997،ط 5،ج 5،ص 428)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سنان الروحي الواسطي
</w:t>
      </w:r>
    </w:p>
    <w:p>
      <w:pPr/>
      <w:r>
        <w:rPr/>
        <w:t xml:space="preserve">عبد الله بن محمد بن سنان الروحي الواسطي. روى عن روح بن القاسم بواطيل.</w:t>
      </w:r>
    </w:p>
    <w:p/>
    <w:p>
      <w:pPr/>
      <w:r>
        <w:rPr/>
        <w:t xml:space="preserve">وكان يسرق الحديث، قاله ابن عدي.</w:t>
      </w:r>
    </w:p>
    <w:p/>
    <w:p>
      <w:pPr/>
      <w:r>
        <w:rPr/>
        <w:t xml:space="preserve">وقال الدارقطني وعبد الغنى الأزدي: متروك.</w:t>
      </w:r>
    </w:p>
    <w:p/>
    <w:p>
      <w:pPr/>
      <w:r>
        <w:rPr/>
        <w:t xml:space="preserve">وقال ابن حبان: كان يضع الحديث.</w:t>
      </w:r>
    </w:p>
    <w:p/>
    <w:p>
      <w:pPr/>
      <w:r>
        <w:rPr/>
        <w:t xml:space="preserve">ويقال: روى </w:t>
      </w:r>
    </w:p>
    <w:p/>
    <w:p>
      <w:pPr/>
      <w:r>
        <w:rPr/>
        <w:t xml:space="preserve">[عن روح] أكثر من مائة حديث.</w:t>
      </w:r>
    </w:p>
    <w:p/>
    <w:p>
      <w:pPr/>
      <w:r>
        <w:rPr/>
        <w:t xml:space="preserve">قلت: إنما يروي عن روح بواسطة.</w:t>
      </w:r>
    </w:p>
    <w:p/>
    <w:p>
      <w:pPr/>
      <w:r>
        <w:rPr/>
        <w:t xml:space="preserve">قال الخطيب - في تاريخه: عبد الله ابن محمد بن سنان بن الشماخ، أبو محمد الروحي السعدي البصري.</w:t>
      </w:r>
    </w:p>
    <w:p/>
    <w:p>
      <w:pPr/>
      <w:r>
        <w:rPr/>
        <w:t xml:space="preserve">ولى قضاء الدينور، وحدث ببغداد عن معلى بن أسد، وعبد الله بن رجاء الغدانى، ومسلم، وأبي الوليد.</w:t>
      </w:r>
    </w:p>
    <w:p/>
    <w:p>
      <w:pPr/>
      <w:r>
        <w:rPr/>
        <w:t xml:space="preserve">وعنه المحاملى، وابن مخلد، وجماعة.</w:t>
      </w:r>
    </w:p>
    <w:p/>
    <w:p>
      <w:pPr/>
      <w:r>
        <w:rPr/>
        <w:t xml:space="preserve">قال الدارقطني: بصري متروك.</w:t>
      </w:r>
    </w:p>
    <w:p/>
    <w:p>
      <w:pPr/>
      <w:r>
        <w:rPr/>
        <w:t xml:space="preserve">وقال أبو نعيم الحافظ: يضع الحديث.</w:t>
      </w:r>
    </w:p>
    <w:p/>
    <w:p>
      <w:pPr/>
      <w:r>
        <w:rPr/>
        <w:t xml:space="preserve">قال: ولقب بالروحى، لانه أكثر الرواية عن روح بن القاسم.</w:t>
      </w:r>
    </w:p>
    <w:p/>
    <w:p>
      <w:pPr/>
      <w:r>
        <w:rPr/>
        <w:t xml:space="preserve">وهو بصرى.</w:t>
      </w:r>
    </w:p>
    <w:p>
      <w:pPr>
        <w:jc w:val="start"/>
        <w:bidi/>
      </w:pPr>
      <w:r>
        <w:rPr>
          <w:sz w:val="24"/>
          <w:szCs w:val="24"/>
          <w:b w:val="1"/>
          <w:bCs w:val="1"/>
          <w:rtl/>
        </w:rPr>
        <w:t xml:space="preserve">
ميزان الاعتدال في نقد الرجال،(دار المعرفة للطباعة والنشر، بيروت - لبنان،1963،ط 1،ج 2،ص 489)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سنان الروحي
</w:t>
      </w:r>
    </w:p>
    <w:p>
      <w:pPr/>
      <w:r>
        <w:rPr/>
        <w:t xml:space="preserve">عبد الله بن محمد بن سنان الروحي: عن روح بن القاسم، كذاب.</w:t>
      </w:r>
    </w:p>
    <w:p>
      <w:pPr>
        <w:jc w:val="start"/>
        <w:bidi/>
      </w:pPr>
      <w:r>
        <w:rPr>
          <w:sz w:val="24"/>
          <w:szCs w:val="24"/>
          <w:b w:val="1"/>
          <w:bCs w:val="1"/>
          <w:rtl/>
        </w:rPr>
        <w:t xml:space="preserve">
ديوان الضعفاء،(مكتبة النهضة الحديثة - مكة،1967،ط 2،ج 1،ص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سنان بن الشماخ أبو محمد السعدي القاضي
</w:t>
      </w:r>
    </w:p>
    <w:p>
      <w:pPr/>
      <w:r>
        <w:rPr/>
        <w:t xml:space="preserve">عبد الله بن محمد بن سنان بن الشماخ أبو محمد السعدي القاضي </w:t>
      </w:r>
    </w:p>
    <w:p/>
    <w:p>
      <w:pPr/>
      <w:r>
        <w:rPr/>
        <w:t xml:space="preserve">ويعرف بالروحي نسبة إلى حديثه عن روح بن القاسم قال الدارقطني وعبد الغني الحافظ متروك وقال ابن عدي يحدث عن قوم ثقات بالبواطيل ويسرق حديث الناس وقال ابن حبان يضع الحديث ويقلبه ويسرقه وقال أبو نعيم الأصفهاني كان يضع الحديث ولقب [بالروحي] لأنه أكثر الرواية عن روح روى عنه اكثر من مائة حديث لا يتابع عليه ليس بثقة</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سنان الدوحي
</w:t>
      </w:r>
    </w:p>
    <w:p>
      <w:pPr/>
      <w:r>
        <w:rPr/>
        <w:t xml:space="preserve">عبد الله بن محمد بن سنان الدوحي </w:t>
      </w:r>
    </w:p>
    <w:p/>
    <w:p>
      <w:pPr/>
      <w:r>
        <w:rPr/>
        <w:t xml:space="preserve">متروك حدث بالدينور، وولي قضاءها.</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2026-07-29T07:27:52+03:00</dcterms:created>
  <dcterms:modified xsi:type="dcterms:W3CDTF">2026-07-29T07:27:52+03:00</dcterms:modified>
</cp:coreProperties>
</file>

<file path=docProps/custom.xml><?xml version="1.0" encoding="utf-8"?>
<Properties xmlns="http://schemas.openxmlformats.org/officeDocument/2006/custom-properties" xmlns:vt="http://schemas.openxmlformats.org/officeDocument/2006/docPropsVTypes"/>
</file>