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بزيع الأنصاري قاضي تستر
</w:t>
      </w:r>
    </w:p>
    <w:p>
      <w:pPr>
        <w:jc w:val="start"/>
        <w:bidi/>
      </w:pPr>
      <w:r>
        <w:rPr>
          <w:rFonts w:ascii="arial" w:hAnsi="arial" w:eastAsia="arial" w:cs="arial"/>
          <w:sz w:val="28"/>
          <w:szCs w:val="28"/>
          <w:b w:val="1"/>
          <w:bCs w:val="1"/>
          <w:rtl/>
        </w:rPr>
        <w:t xml:space="preserve">عبد الله بن بزيع الأنصاري قاضي تستر
</w:t>
      </w:r>
    </w:p>
    <w:p>
      <w:pPr/>
      <w:r>
        <w:rPr/>
        <w:t xml:space="preserve">عبد الله بن بزيع الأنصاري قاضي تستر أحاديثه عمن يروي عنه ليست بمحفوظة أو عامتها.</w:t>
      </w:r>
    </w:p>
    <w:p/>
    <w:p>
      <w:pPr/>
      <w:r>
        <w:rPr/>
        <w:t xml:space="preserve">حدثنا الحسن بن عثمان التستري، حدثنا يحيى بن غيلان التستري، حدثنا عبد الله بن بزيع، حدثنا خالد بن عبد الله القسري عن محمد بن زياد، عن أبي هريرة قال رسول الله صلى الله عليه وسلم</w:t>
      </w:r>
    </w:p>
    <w:p/>
    <w:p>
      <w:pPr/>
      <w:r>
        <w:rPr/>
        <w:t xml:space="preserve">صلى الله عليه وسلم أما يخشى الذي يرفع رأسه قبل الإمام أن يحول الله رأسه رأس حمار.</w:t>
      </w:r>
    </w:p>
    <w:p/>
    <w:p>
      <w:pPr/>
      <w:r>
        <w:rPr/>
        <w:t xml:space="preserve"> - وبإسناده؛ أحاديث.</w:t>
      </w:r>
    </w:p>
    <w:p/>
    <w:p>
      <w:pPr/>
      <w:r>
        <w:rPr/>
        <w:t xml:space="preserve">حدثناه الحسن بن عثمان بها.</w:t>
      </w:r>
    </w:p>
    <w:p/>
    <w:p>
      <w:pPr/>
      <w:r>
        <w:rPr/>
        <w:t xml:space="preserve">وأخبرنا الحسن بن عثمان التستري، حدثنا يحيى بن غيلان التستري، حدثنا عبد الله بن بزيع عن روح بن القاسم، حدثني أيوب السختياني، عن أبي الزبير عن جابر، قال: قال رسول الله صلى الله عليه وسلم من أكل من هاتين الشجرتين المنتنتين البصل والكراث فلا يقربن مسجدنا فإن الملائكة تتأذى مما يتأذى منه بنو آدم.</w:t>
      </w:r>
    </w:p>
    <w:p/>
    <w:p>
      <w:pPr/>
      <w:r>
        <w:rPr/>
        <w:t xml:space="preserve">قال وحدثنا عبد الله بن بزيع عن سعيد عن أيوب، عن عمرو بن شعيب، عن أبيه، عن جده، قال: قال رسول الله صلى الله عليه وسلم يحضر الجمعة ثلاث رجل يحضر بصلاة ودعاء وذلك إلى ربه إن شاء أعطاءه وإن شاء منعه ورجل يحضر بسكوت وإنصات فهو حقها ورجل يحضر باللغو فذاك حظه منها</w:t>
      </w:r>
    </w:p>
    <w:p/>
    <w:p>
      <w:pPr/>
      <w:r>
        <w:rPr/>
        <w:t xml:space="preserve">حدثنا محمد بن أبي علي الخوارزمي ختن أبي الآذان، حدثني إسحاق بن إبراهيم الصواف، حدثنا يحيى بن غيلان، حدثنا عبد الله بن بزيع عن هشام، عن عطاء، عن جابر قال النبي صلى الله عليه وسلم: لا نكاح إلى بولي وهذه الأحاديث التي أمليتها لعبد الله بن بزيع، لا يتابع عليها وقد رأيت له عند الحسن بن عثمان، عن يحيى بن غيلان عن عبد الله بن بزيع أصنافا له وليس هو عندي ممن يحتج به.</w:t>
      </w:r>
    </w:p>
    <w:p>
      <w:pPr>
        <w:jc w:val="start"/>
        <w:bidi/>
      </w:pPr>
      <w:r>
        <w:rPr>
          <w:sz w:val="24"/>
          <w:szCs w:val="24"/>
          <w:b w:val="1"/>
          <w:bCs w:val="1"/>
          <w:rtl/>
        </w:rPr>
        <w:t xml:space="preserve">
الكامل في ضعفاء الرجال،(دار الكتب العلمية - بيروت،1997،ط 5،ج 5،ص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بزيغ الأنصاري
</w:t>
      </w:r>
    </w:p>
    <w:p>
      <w:pPr/>
      <w:r>
        <w:rPr/>
        <w:t xml:space="preserve">عبد الله بن بزيغ الأنصاري. عن روح بن القاسم.</w:t>
      </w:r>
    </w:p>
    <w:p/>
    <w:p>
      <w:pPr/>
      <w:r>
        <w:rPr/>
        <w:t xml:space="preserve">قال الدارقطني: لين ليس بمتروك.</w:t>
      </w:r>
    </w:p>
    <w:p/>
    <w:p>
      <w:pPr/>
      <w:r>
        <w:rPr/>
        <w:t xml:space="preserve">وقال ابن عدي: ليس بحجة، وهو قاضى تستر، عامة أحاديثه ليست بمحفوظة.</w:t>
      </w:r>
    </w:p>
    <w:p/>
    <w:p>
      <w:pPr/>
      <w:r>
        <w:rPr/>
        <w:t xml:space="preserve">ومن مناكير عبد الله حديث يحيى بن غيلان، قال: حدثنا عبد الله بن بزيغ عن ابن جريج، عن أبي الزبير، عن جابر، قال رسول الله صلى الله عليه وسلم: ليس في مال المكاتب زكاة حتى يعتق.</w:t>
      </w:r>
    </w:p>
    <w:p/>
    <w:p>
      <w:pPr/>
      <w:r>
        <w:rPr/>
        <w:t xml:space="preserve">رواه الدارقطني في السنن.</w:t>
      </w:r>
    </w:p>
    <w:p>
      <w:pPr>
        <w:jc w:val="start"/>
        <w:bidi/>
      </w:pPr>
      <w:r>
        <w:rPr>
          <w:sz w:val="24"/>
          <w:szCs w:val="24"/>
          <w:b w:val="1"/>
          <w:bCs w:val="1"/>
          <w:rtl/>
        </w:rPr>
        <w:t xml:space="preserve">
ميزان الاعتدال في نقد الرجال،(دار المعرفة للطباعة والنشر، بيروت - لبنان،1963،ط 1،ج 2،ص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بزيع
</w:t>
      </w:r>
    </w:p>
    <w:p>
      <w:pPr/>
      <w:r>
        <w:rPr/>
        <w:t xml:space="preserve">عبد الله بن بزيع: عن روح بن القاسم، لينه الدارقطني.</w:t>
      </w:r>
    </w:p>
    <w:p>
      <w:pPr>
        <w:jc w:val="start"/>
        <w:bidi/>
      </w:pPr>
      <w:r>
        <w:rPr>
          <w:sz w:val="24"/>
          <w:szCs w:val="24"/>
          <w:b w:val="1"/>
          <w:bCs w:val="1"/>
          <w:rtl/>
        </w:rPr>
        <w:t xml:space="preserve">
ديوان الضعفاء،(مكتبة النهضة الحديثة - مكة،1967،ط 2،ج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بزيع الأنصاري
</w:t>
      </w:r>
    </w:p>
    <w:p>
      <w:pPr/>
      <w:r>
        <w:rPr/>
        <w:t xml:space="preserve">عبد الله بن بزيع الأنصاري </w:t>
      </w:r>
    </w:p>
    <w:p/>
    <w:p>
      <w:pPr/>
      <w:r>
        <w:rPr/>
        <w:t xml:space="preserve">يروي عن روح بن القاسم قال ابن عدي ليس عندي ممن يحتج به قال الدارقطني لين الحديث ليس بمتروك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2026-07-28T10:07:35+03:00</dcterms:created>
  <dcterms:modified xsi:type="dcterms:W3CDTF">2026-07-28T10:07:35+03:00</dcterms:modified>
</cp:coreProperties>
</file>

<file path=docProps/custom.xml><?xml version="1.0" encoding="utf-8"?>
<Properties xmlns="http://schemas.openxmlformats.org/officeDocument/2006/custom-properties" xmlns:vt="http://schemas.openxmlformats.org/officeDocument/2006/docPropsVTypes"/>
</file>