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المفضل
</w:t>
      </w:r>
    </w:p>
    <w:p>
      <w:pPr>
        <w:jc w:val="start"/>
        <w:bidi/>
      </w:pPr>
      <w:r>
        <w:rPr>
          <w:rFonts w:ascii="arial" w:hAnsi="arial" w:eastAsia="arial" w:cs="arial"/>
          <w:sz w:val="28"/>
          <w:szCs w:val="28"/>
          <w:b w:val="1"/>
          <w:bCs w:val="1"/>
          <w:rtl/>
        </w:rPr>
        <w:t xml:space="preserve">محمد بن المفضل
</w:t>
      </w:r>
    </w:p>
    <w:p>
      <w:pPr/>
      <w:r>
        <w:rPr/>
        <w:t xml:space="preserve">محمد بن المفضل  محمد بن المفضل بن سلمة الضبي: فقيه شافعي، من أهل بغداد. له تصانيف. توفي شابا. </w:t>
      </w:r>
    </w:p>
    <w:p>
      <w:pPr>
        <w:jc w:val="start"/>
        <w:bidi/>
      </w:pPr>
      <w:r>
        <w:rPr>
          <w:sz w:val="24"/>
          <w:szCs w:val="24"/>
          <w:b w:val="1"/>
          <w:bCs w:val="1"/>
          <w:rtl/>
        </w:rPr>
        <w:t xml:space="preserve">
الأعلام،(دار العلم للملايين - بيروت،2002،ط 15،ج 7،ص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الطيب الضبي الشافعي
</w:t>
      </w:r>
    </w:p>
    <w:p>
      <w:pPr/>
      <w:r>
        <w:rPr/>
        <w:t xml:space="preserve">أبو الطيب الضبي الشافعي محمد بن المفضل بن سلمة بن عاصم أبو الطيب الضبي البغداذي الفقيه الشافعي صاحب ابن سريج، كان موصوفا بفرط الذكاء صنف كتبا عدة وهو صاحب وجه وهو وأبوه وجده من مشاهير أئمة اللغة والنحو، توفي سنة ثمان وثلاث مائة وهو غض شاب، كان ابن سريج يميل إلى تعليمه ويقبل عليه لفرط ذكائه.</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الضبي
</w:t>
      </w:r>
    </w:p>
    <w:p>
      <w:pPr/>
      <w:r>
        <w:rPr/>
        <w:t xml:space="preserve">الضبي العلامة، أبو الطيب، محمد بن المفضل بن سلمة بن عاصم الضبي البغدادي، الشافعي، أكبر تلامذة ابن سريج، له ذهن وقاد، ومات شابا.</w:t>
      </w:r>
    </w:p>
    <w:p/>
    <w:p>
      <w:pPr/>
      <w:r>
        <w:rPr/>
        <w:t xml:space="preserve">صنف الكتب، وله وجوه في المذهب، منها: أنه كفر تارك الصلاة، ومنها: أن الولي إذا أذن للسفيه في أن يتزوج، لم يجز كالصبي.</w:t>
      </w:r>
    </w:p>
    <w:p/>
    <w:p>
      <w:pPr/>
      <w:r>
        <w:rPr/>
        <w:t xml:space="preserve">وكان ابن سريج يعتني بإقرائه. توفي: في المحرم، سنة ثمان وثلاث مائة.</w:t>
      </w:r>
    </w:p>
    <w:p/>
    <w:p>
      <w:pPr/>
      <w:r>
        <w:rPr/>
        <w:t xml:space="preserve">وكان أبوه:</w:t>
      </w:r>
    </w:p>
    <w:p>
      <w:pPr>
        <w:jc w:val="start"/>
        <w:bidi/>
      </w:pPr>
      <w:r>
        <w:rPr>
          <w:sz w:val="24"/>
          <w:szCs w:val="24"/>
          <w:b w:val="1"/>
          <w:bCs w:val="1"/>
          <w:rtl/>
        </w:rPr>
        <w:t xml:space="preserve">
سير أعلام النبلاء،(دار الحديث- القاهرة،2006،ط 1،ج 11،ص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المفضل أبو الطيب بن سلمة البغدادي.
</w:t>
      </w:r>
    </w:p>
    <w:p>
      <w:pPr/>
      <w:r>
        <w:rPr/>
        <w:t xml:space="preserve">محمد بن المفضل أبو الطيب بن سلمة البغدادي. </w:t>
      </w:r>
    </w:p>
    <w:p/>
    <w:p>
      <w:pPr/>
      <w:r>
        <w:rPr/>
        <w:t xml:space="preserve">تفقه على ابن سريج، وهو من أصحاب الوجوه، مات شاباً سنة ثمان وثلثمائة، ومن مفرداته: تكفير تارك الصلاة، وأنَّ الولى إذا أذن للسفيه في عقد النكاح لم يصح كما لو أذن للصبى، ووالده المفضل له مصنفات في الغريب وحدث عن عمر بن شبة وغيره، وجدُّه سلمة بن عاصم تلميذ الفراء وشيخ ثعلب، وقد أكثر ثعلب من النقل عنه.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2026-10-07T08:09:15+03:00</dcterms:created>
  <dcterms:modified xsi:type="dcterms:W3CDTF">2026-10-07T08:09:15+03:00</dcterms:modified>
</cp:coreProperties>
</file>

<file path=docProps/custom.xml><?xml version="1.0" encoding="utf-8"?>
<Properties xmlns="http://schemas.openxmlformats.org/officeDocument/2006/custom-properties" xmlns:vt="http://schemas.openxmlformats.org/officeDocument/2006/docPropsVTypes"/>
</file>