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السرغيني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السرغيني
</w:t>
      </w:r>
    </w:p>
    <w:p>
      <w:pPr/>
      <w:r>
        <w:rPr/>
        <w:t xml:space="preserve">السرغيني  محمد بن المعطى بن أحمد (المسمى حدو) بن محمد بن يوسف، أبو عبد الله الادريسي العمرانى السرغينى قبيلة، المراكشي، ويقال له ابن المعطى: أديب من المفتين، من أهل مراكش كان شيخ وقته فيها. ووفاته بها. له كتب، منها (فهرسة) سماها (حديقة الازهار في ذكر معتمدي من الاخبار - خ) بخطه، وفيه نقص. اطلع عليه الكتاني وقال: أشبه بمجموعة أدبية ترجم فيها لجماعة من مشايخه وغيرهم الخ. قلت: لعل هذه النسخة هي التى آلت إلى خزانة الرباط (1296 ك) وله (شرح البردة).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2026-10-07T12:04:34+03:00</dcterms:created>
  <dcterms:modified xsi:type="dcterms:W3CDTF">2026-10-07T12:04:34+03:00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