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عبد القدوس بصري
</w:t>
      </w:r>
    </w:p>
    <w:p>
      <w:pPr>
        <w:jc w:val="start"/>
        <w:bidi/>
      </w:pPr>
      <w:r>
        <w:rPr>
          <w:rFonts w:ascii="arial" w:hAnsi="arial" w:eastAsia="arial" w:cs="arial"/>
          <w:sz w:val="28"/>
          <w:szCs w:val="28"/>
          <w:b w:val="1"/>
          <w:bCs w:val="1"/>
          <w:rtl/>
        </w:rPr>
        <w:t xml:space="preserve">صالح بن عبد القدوس بصري
</w:t>
      </w:r>
    </w:p>
    <w:p>
      <w:pPr/>
      <w:r>
        <w:rPr/>
        <w:t xml:space="preserve">صالح بن عبد القدوس بصري حدثنا ابن حماد، حدثنا العباس سمعت يحيى يقول صالح بن عبد القدوس بصري وليس هو بشيء</w:t>
      </w:r>
    </w:p>
    <w:p/>
    <w:p>
      <w:pPr/>
      <w:r>
        <w:rPr/>
        <w:t xml:space="preserve">قال ابن عدي وصالح بن عبد القدوس هذا ممن كان يعظ الناس في البصرة ويقص عليهم وله كلام حسن في الحكمة فأما في الحديث فليس بشيء كما قال ابن معين، ولا أعرف له من الحديث إلا الشيء اليسير.</w:t>
      </w:r>
    </w:p>
    <w:p>
      <w:pPr>
        <w:jc w:val="start"/>
        <w:bidi/>
      </w:pPr>
      <w:r>
        <w:rPr>
          <w:sz w:val="24"/>
          <w:szCs w:val="24"/>
          <w:b w:val="1"/>
          <w:bCs w:val="1"/>
          <w:rtl/>
        </w:rPr>
        <w:t xml:space="preserve">
الكامل في ضعفاء الرجال،(دار الكتب العلمية - بيروت،1997،ط 5،ج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w:t>
      </w:r>
    </w:p>
    <w:p>
      <w:pPr/>
      <w:r>
        <w:rPr/>
        <w:t xml:space="preserve">صالح بن عبد القدوس: قال يحيى: ليس بشيء، وقال النسائي: ليس بثقة.</w:t>
      </w:r>
    </w:p>
    <w:p>
      <w:pPr>
        <w:jc w:val="start"/>
        <w:bidi/>
      </w:pPr>
      <w:r>
        <w:rPr>
          <w:sz w:val="24"/>
          <w:szCs w:val="24"/>
          <w:b w:val="1"/>
          <w:bCs w:val="1"/>
          <w:rtl/>
        </w:rPr>
        <w:t xml:space="preserve">
ديوان الضعفاء،(مكتبة النهضة الحديثة - مكة،1967،ط 2،ج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بصري
</w:t>
      </w:r>
    </w:p>
    <w:p>
      <w:pPr/>
      <w:r>
        <w:rPr/>
        <w:t xml:space="preserve">صالح بن عبد القدوس بصري </w:t>
      </w:r>
    </w:p>
    <w:p/>
    <w:p>
      <w:pPr/>
      <w:r>
        <w:rPr/>
        <w:t xml:space="preserve">ليس بثقة</w:t>
      </w:r>
    </w:p>
    <w:p>
      <w:pPr>
        <w:jc w:val="start"/>
        <w:bidi/>
      </w:pPr>
      <w:r>
        <w:rPr>
          <w:sz w:val="24"/>
          <w:szCs w:val="24"/>
          <w:b w:val="1"/>
          <w:bCs w:val="1"/>
          <w:rtl/>
        </w:rPr>
        <w:t xml:space="preserve">
الضعفاء والمتروكين للنسائي،(دار الوعي - حلب،1976،ط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بصري
</w:t>
      </w:r>
    </w:p>
    <w:p>
      <w:pPr/>
      <w:r>
        <w:rPr/>
        <w:t xml:space="preserve">صالح بن عبد القدوس بصري </w:t>
      </w:r>
    </w:p>
    <w:p/>
    <w:p>
      <w:pPr/>
      <w:r>
        <w:rPr/>
        <w:t xml:space="preserve">قال يحيى ليس بشيء وقال النسائي ليس بثقة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البصري
</w:t>
      </w:r>
    </w:p>
    <w:p>
      <w:pPr/>
      <w:r>
        <w:rPr/>
        <w:t xml:space="preserve">صالح بن عبد القدوس البصري </w:t>
      </w:r>
    </w:p>
    <w:p/>
    <w:p>
      <w:pPr/>
      <w:r>
        <w:rPr/>
        <w:t xml:space="preserve">نا عبد الرحمن قال قرئ على العباس بن محمد الدوري قال سئل يحيى بن معين عن صالح بن عبد القدوس فقال: بصري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2026-07-28T05:26:53+03:00</dcterms:created>
  <dcterms:modified xsi:type="dcterms:W3CDTF">2026-07-28T05:26:53+03:00</dcterms:modified>
</cp:coreProperties>
</file>

<file path=docProps/custom.xml><?xml version="1.0" encoding="utf-8"?>
<Properties xmlns="http://schemas.openxmlformats.org/officeDocument/2006/custom-properties" xmlns:vt="http://schemas.openxmlformats.org/officeDocument/2006/docPropsVTypes"/>
</file>