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الطنطاوي
</w:t>
      </w:r>
    </w:p>
    <w:p>
      <w:pPr>
        <w:jc w:val="start"/>
        <w:bidi/>
      </w:pPr>
      <w:r>
        <w:rPr>
          <w:rFonts w:ascii="arial" w:hAnsi="arial" w:eastAsia="arial" w:cs="arial"/>
          <w:sz w:val="28"/>
          <w:szCs w:val="28"/>
          <w:b w:val="1"/>
          <w:bCs w:val="1"/>
          <w:rtl/>
        </w:rPr>
        <w:t xml:space="preserve">الطنطاوي
</w:t>
      </w:r>
    </w:p>
    <w:p>
      <w:pPr/>
      <w:r>
        <w:rPr/>
        <w:t xml:space="preserve">الطنطاوي  محمد بن مصطفى بن يوسف بن على الطنطاوى: فلكى مصرى، من الشافعية. ولد بطنطا وسافر إلى حلب ودمشق في صباه (سنة 1255 ه) فأقام خمس سنوات. وقرأ على علمائها ثم عاد إلى مصر وقرأ في الازهر خمس سنوات. ورجع إلى دمشق (1265 ه) فبرع في علوم الفلك وغيرها وصنف كتبا مختصرة، منها (ديباجة لطيفة لبيان كيفية العمل بالجدولين - خ) في الظاهرية، و (مقدمة في بيان العمل بالجداول - خ) فيها أيضا، وتعاليق وحواش على أكثر الكتب التى درسها.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2026-07-28T18:16:02+03:00</dcterms:created>
  <dcterms:modified xsi:type="dcterms:W3CDTF">2026-07-28T18:16:02+03:00</dcterms:modified>
</cp:coreProperties>
</file>

<file path=docProps/custom.xml><?xml version="1.0" encoding="utf-8"?>
<Properties xmlns="http://schemas.openxmlformats.org/officeDocument/2006/custom-properties" xmlns:vt="http://schemas.openxmlformats.org/officeDocument/2006/docPropsVTypes"/>
</file>