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البكري
</w:t>
      </w:r>
    </w:p>
    <w:p>
      <w:pPr>
        <w:jc w:val="start"/>
        <w:bidi/>
      </w:pPr>
      <w:r>
        <w:rPr>
          <w:rFonts w:ascii="arial" w:hAnsi="arial" w:eastAsia="arial" w:cs="arial"/>
          <w:sz w:val="28"/>
          <w:szCs w:val="28"/>
          <w:b w:val="1"/>
          <w:bCs w:val="1"/>
          <w:rtl/>
        </w:rPr>
        <w:t xml:space="preserve">كمال الدين البكري
</w:t>
      </w:r>
    </w:p>
    <w:p>
      <w:pPr/>
      <w:r>
        <w:rPr/>
        <w:t xml:space="preserve">كمال الدين البكري  محمد بن مصطفى بن كمال الدين بن علي البكري الصديقي، كمال الدين، ابو الفتوح: أديب، من فقهاء الحنفية بفلسطين. ولد ببيت المقدس وتوفي بغزة. له نظم وتصتنيف، منها (خلاصة تحقيق الظنون في الشروح والمتون -خ) جرد فيه كشف الظنون من المكرات، واستدرك عليه زيادات، و (الروض الرائض في علم الفرائض) و (تشنيف السمع في تفضيل البصر على السمع) و (المنح الالهي في مدح خير البرية) شرح بديعية له، و (نبراس الافكار) وهو ديوان شعره.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البكري
</w:t>
      </w:r>
    </w:p>
    <w:p>
      <w:pPr/>
      <w:r>
        <w:rPr/>
        <w:t xml:space="preserve">كمال الدين البكري محمد بن مصطفى بن كمال الدين بن علي البكري الصديقي الحنفي الغزي الشيخ العالم العلامة الصوفي الأديب الشاعر المتفنن الأوحد أبو الفتوح ولد في ثالث رمضان ليلة الجمعة سنة ثلاث وأربعين ومائة وألف ببيت المقدس ونشأ في حجر أبيه وقرأ القرآن العظيم وختمه هو ابن تسع سنين وأخذ في طلب العلم فقرأ على السيد محمد بن إبراهيم الكوراني وخالد الخليلي ومحمد بن غوث الفاسي والشهاب أحمد العروسي والنجم محمد بن سالم الحفني وأخيه الجمال يوسف والشهاب أحمد الملوي والسيد محمد البليدي والسيد أبي السعود الحنفي والشيخ حسن الجبرتي والسيد قاسم بن هبة الله الهندي والجمال عبد الله بن محمد الشبراوي وأخذ الطريقة الخلوتية عن والده الأستاذ المشهور وبرع وفضل وألف مؤلفات نافعة منها شرح رسالة الكلمات الخواطر على الضمير والخاطر سماها النفحات العواطر على الكلمات الخواطر وشرح منظومة والده سماها الجوهر الفريد والكلمات البكرية في حل معاني الآجرومية والعقود البكرية في حل القصيدة الهمزية وجمع كتابا في أسماء الكتب على طريقة غريبة سماها كشف الظنون في أسماء الشروح والمتون وشرح الصلاة المشيشية وسماه كشف اللثام والروض الرائض في علم الفرائض ونظمها وسماها الدرة البكرية في نظم الفرائد البكرية وشرحه وسماه كشف الغوامض وعنوان الفضائل في تلخيص الشمائل وتشنيف السمع في تفضيل البصر على السمع ورسائل أخرى وديوان شعر سماه نبراس الأفكار من مختار الأشعار ونظم بديعية سماها منح الآله في مدح رسول الله وشرحها شرحا حافلا سماه المنح الآلهية في مدح خير البرية وله غير ذلك ومن شعره ما أرسل به إلي وهو قوله</w:t>
      </w:r>
    </w:p>
    <w:p/>
    <w:p>
      <w:pPr>
        <w:jc w:val="center"/>
      </w:pPr>
      <w:r>
        <w:rPr>
          <w:color w:val="ff0000"/>
        </w:rPr>
        <w:t xml:space="preserve">كريم نشأ في العلم والفضل والتقى</w:t>
      </w:r>
      <w:r>
        <w:rPr>
          <w:color w:val="ff0000"/>
        </w:rPr>
        <w:t xml:space="preserve">      </w:t>
      </w:r>
      <w:r>
        <w:rPr>
          <w:color w:val="ff0000"/>
        </w:rPr>
        <w:t xml:space="preserve">وجود يغار البحر إن هو أغدقا</w:t>
      </w:r>
    </w:p>
    <w:p/>
    <w:p>
      <w:pPr>
        <w:jc w:val="center"/>
      </w:pPr>
      <w:r>
        <w:rPr>
          <w:color w:val="ff0000"/>
        </w:rPr>
        <w:t xml:space="preserve">خليل خليل لا انفصام لوده</w:t>
      </w:r>
      <w:r>
        <w:rPr>
          <w:color w:val="ff0000"/>
        </w:rPr>
        <w:t xml:space="preserve">      </w:t>
      </w:r>
      <w:r>
        <w:rPr>
          <w:color w:val="ff0000"/>
        </w:rPr>
        <w:t xml:space="preserve">جليل تسامى في الكمالات وارتقى</w:t>
      </w:r>
    </w:p>
    <w:p/>
    <w:p>
      <w:pPr>
        <w:jc w:val="center"/>
      </w:pPr>
      <w:r>
        <w:rPr>
          <w:color w:val="ff0000"/>
        </w:rPr>
        <w:t xml:space="preserve">هو السيد المفضال والجهبذ الذي</w:t>
      </w:r>
      <w:r>
        <w:rPr>
          <w:color w:val="ff0000"/>
        </w:rPr>
        <w:t xml:space="preserve">      </w:t>
      </w:r>
      <w:r>
        <w:rPr>
          <w:color w:val="ff0000"/>
        </w:rPr>
        <w:t xml:space="preserve">كسا الفضل فخرا في الأنام وصفقا</w:t>
      </w:r>
    </w:p>
    <w:p/>
    <w:p>
      <w:pPr>
        <w:jc w:val="center"/>
      </w:pPr>
      <w:r>
        <w:rPr>
          <w:color w:val="ff0000"/>
        </w:rPr>
        <w:t xml:space="preserve">تسامى به أفتا دمشق مراتبا</w:t>
      </w:r>
      <w:r>
        <w:rPr>
          <w:color w:val="ff0000"/>
        </w:rPr>
        <w:t xml:space="preserve">      </w:t>
      </w:r>
      <w:r>
        <w:rPr>
          <w:color w:val="ff0000"/>
        </w:rPr>
        <w:t xml:space="preserve">وأزهت به مما لقد حاز رونقا</w:t>
      </w:r>
    </w:p>
    <w:p/>
    <w:p>
      <w:pPr>
        <w:jc w:val="center"/>
      </w:pPr>
      <w:r>
        <w:rPr>
          <w:color w:val="ff0000"/>
        </w:rPr>
        <w:t xml:space="preserve">وقام به سوق الكمالات رائجا</w:t>
      </w:r>
      <w:r>
        <w:rPr>
          <w:color w:val="ff0000"/>
        </w:rPr>
        <w:t xml:space="preserve">      </w:t>
      </w:r>
      <w:r>
        <w:rPr>
          <w:color w:val="ff0000"/>
        </w:rPr>
        <w:t xml:space="preserve">بما حاز من فضل به الله أنطقا</w:t>
      </w:r>
    </w:p>
    <w:p/>
    <w:p>
      <w:pPr>
        <w:jc w:val="center"/>
      </w:pPr>
      <w:r>
        <w:rPr>
          <w:color w:val="ff0000"/>
        </w:rPr>
        <w:t xml:space="preserve">فلا زال كهفا للأنام جميعهم</w:t>
      </w:r>
      <w:r>
        <w:rPr>
          <w:color w:val="ff0000"/>
        </w:rPr>
        <w:t xml:space="preserve">      </w:t>
      </w:r>
      <w:r>
        <w:rPr>
          <w:color w:val="ff0000"/>
        </w:rPr>
        <w:t xml:space="preserve">وبدرا علا في قبة المجد أشرقا</w:t>
      </w:r>
    </w:p>
    <w:p/>
    <w:p>
      <w:pPr/>
      <w:r>
        <w:rPr/>
        <w:t xml:space="preserve">وكانت وفاته في شوال سنة ست وتسعين وألف في غزة هاشم ودفن بها رحمه الله تعالى رحمة واسعة.</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2026-10-07T07:20:28+03:00</dcterms:created>
  <dcterms:modified xsi:type="dcterms:W3CDTF">2026-10-07T07:20:28+03:00</dcterms:modified>
</cp:coreProperties>
</file>

<file path=docProps/custom.xml><?xml version="1.0" encoding="utf-8"?>
<Properties xmlns="http://schemas.openxmlformats.org/officeDocument/2006/custom-properties" xmlns:vt="http://schemas.openxmlformats.org/officeDocument/2006/docPropsVTypes"/>
</file>