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القازاني
</w:t>
      </w:r>
    </w:p>
    <w:p>
      <w:pPr>
        <w:jc w:val="start"/>
        <w:bidi/>
      </w:pPr>
      <w:r>
        <w:rPr>
          <w:rFonts w:ascii="arial" w:hAnsi="arial" w:eastAsia="arial" w:cs="arial"/>
          <w:sz w:val="28"/>
          <w:szCs w:val="28"/>
          <w:b w:val="1"/>
          <w:bCs w:val="1"/>
          <w:rtl/>
        </w:rPr>
        <w:t xml:space="preserve">القازاني
</w:t>
      </w:r>
    </w:p>
    <w:p>
      <w:pPr/>
      <w:r>
        <w:rPr/>
        <w:t xml:space="preserve">القازاني  محمد مراد بن عبد الله القازاني المكي الحنفي: فاضل، من فقهاء الحنفية، له اشتغال بالتاريخ. ولد في (قازان) وجاور بمكة اكثر من اربعين عاما، ورحل إلى (روسيا) قبيل الحرب العامة الاولى، ومنها إلى الصين الشمالية فاقام بها في بلدة (جوكاجك) إلى ان توفي وقد جاو التسعين. كتبه (الرشحات -ط) ترجمة عن الفارسية، و (الدرر المكنونات -ط) و (مشايعة حزب الرحمن) في الرد على موسى جارالله.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2026-10-07T06:24:01+03:00</dcterms:created>
  <dcterms:modified xsi:type="dcterms:W3CDTF">2026-10-07T06:24:01+03:00</dcterms:modified>
</cp:coreProperties>
</file>

<file path=docProps/custom.xml><?xml version="1.0" encoding="utf-8"?>
<Properties xmlns="http://schemas.openxmlformats.org/officeDocument/2006/custom-properties" xmlns:vt="http://schemas.openxmlformats.org/officeDocument/2006/docPropsVTypes"/>
</file>