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 الأبذي
</w:t>
      </w:r>
    </w:p>
    <w:p>
      <w:pPr>
        <w:jc w:val="start"/>
        <w:bidi/>
      </w:pPr>
      <w:r>
        <w:rPr>
          <w:rFonts w:ascii="arial" w:hAnsi="arial" w:eastAsia="arial" w:cs="arial"/>
          <w:sz w:val="28"/>
          <w:szCs w:val="28"/>
          <w:b w:val="1"/>
          <w:bCs w:val="1"/>
          <w:rtl/>
        </w:rPr>
        <w:t xml:space="preserve">الشهاب الأبذي
</w:t>
      </w:r>
    </w:p>
    <w:p>
      <w:pPr/>
      <w:r>
        <w:rPr/>
        <w:t xml:space="preserve">الشهاب الأبذي  أحمد بن محمد بن محمد البجائي الأبذي، شهاب الدين: نحوي من أهل الأندلس. تعلم في بجاية (Bougie) وهو من أهل أبذة (Ubeda)بقرب جيان. وانتقل إلى القاهرة، فدرس بالأزهر ثم بالباسطية إلى أن مات عن نحو 60 عاما. له (شرح إيساغوجي). </w:t>
      </w:r>
    </w:p>
    <w:p>
      <w:pPr>
        <w:jc w:val="start"/>
        <w:bidi/>
      </w:pPr>
      <w:r>
        <w:rPr>
          <w:sz w:val="24"/>
          <w:szCs w:val="24"/>
          <w:b w:val="1"/>
          <w:bCs w:val="1"/>
          <w:rtl/>
        </w:rPr>
        <w:t xml:space="preserve">
الأعلام،(دار العلم للملايين - بيروت،2002،ط 15،ج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2026-09-19T19:22:58+03:00</dcterms:created>
  <dcterms:modified xsi:type="dcterms:W3CDTF">2026-09-19T19:22:58+03:00</dcterms:modified>
</cp:coreProperties>
</file>

<file path=docProps/custom.xml><?xml version="1.0" encoding="utf-8"?>
<Properties xmlns="http://schemas.openxmlformats.org/officeDocument/2006/custom-properties" xmlns:vt="http://schemas.openxmlformats.org/officeDocument/2006/docPropsVTypes"/>
</file>