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الشهرزوري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الشهرزوري
</w:t>
      </w:r>
    </w:p>
    <w:p>
      <w:pPr/>
      <w:r>
        <w:rPr/>
        <w:t xml:space="preserve">الشهرزوري  محمد بن محمود، شمس الدين الاشراقي الشهرزورى: حكيم مؤرخ. من كتبه (الشجرة الالهية في علوم الحقائق الربانية - خ) في طوبقبو، و (نزهة الارواح وروضة الافراح - خ) في تواريخ الحكماء، اشتمل على 111 ترجمة من المتقدمين والمتأخرين. وله (التنقيحات شرح التلويحات) في الحكمة، و (الرموز والامثال اللاهوتية) قيل: مجلد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2026-10-07T05:17:08+03:00</dcterms:created>
  <dcterms:modified xsi:type="dcterms:W3CDTF">2026-10-07T05:17:08+03:00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