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إبراهيم
</w:t>
      </w:r>
    </w:p>
    <w:p>
      <w:pPr>
        <w:jc w:val="start"/>
        <w:bidi/>
      </w:pPr>
      <w:r>
        <w:rPr>
          <w:rFonts w:ascii="arial" w:hAnsi="arial" w:eastAsia="arial" w:cs="arial"/>
          <w:sz w:val="28"/>
          <w:szCs w:val="28"/>
          <w:b w:val="1"/>
          <w:bCs w:val="1"/>
          <w:rtl/>
        </w:rPr>
        <w:t xml:space="preserve">يعقوب بن إبراهيم
</w:t>
      </w:r>
    </w:p>
    <w:p>
      <w:pPr/>
      <w:r>
        <w:rPr/>
        <w:t xml:space="preserve">يعقوب بن إبراهيم الشيخ الفقيه شرف الدين ابن الشيخ الإمام صدر الدين ابن الشيخ محيي الدين أحمد بن عقبة بن هبة الله بن عطاء بن ياسين بن عبد الله بن زهر البصروي ثم الصالحي.</w:t>
      </w:r>
    </w:p>
    <w:p/>
    <w:p>
      <w:pPr/>
      <w:r>
        <w:rPr/>
        <w:t xml:space="preserve">سمع شيئا من مسند الإمام أحمد بن حنبل على الشيخ شمس الدين بن أبي عمر والشرف السراج.</w:t>
      </w:r>
    </w:p>
    <w:p/>
    <w:p>
      <w:pPr/>
      <w:r>
        <w:rPr/>
        <w:t xml:space="preserve">وكان فقيها، وله شعر، وفيه خير ودين وصلاح، وكان قائما بعياله.</w:t>
      </w:r>
    </w:p>
    <w:p/>
    <w:p>
      <w:pPr/>
      <w:r>
        <w:rPr/>
        <w:t xml:space="preserve">توفي رحمه الله في مستهل شعبان سنة أربع وثلاثين وسبع مئة.</w:t>
      </w:r>
    </w:p>
    <w:p/>
    <w:p>
      <w:pPr/>
      <w:r>
        <w:rPr/>
        <w:t xml:space="preserve">ومولده في خامس عشري شعبان سنة اثنتين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2026-07-27T19:29:47+03:00</dcterms:created>
  <dcterms:modified xsi:type="dcterms:W3CDTF">2026-07-27T19:29:47+03:00</dcterms:modified>
</cp:coreProperties>
</file>

<file path=docProps/custom.xml><?xml version="1.0" encoding="utf-8"?>
<Properties xmlns="http://schemas.openxmlformats.org/officeDocument/2006/custom-properties" xmlns:vt="http://schemas.openxmlformats.org/officeDocument/2006/docPropsVTypes"/>
</file>