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محمد
</w:t>
      </w:r>
    </w:p>
    <w:p>
      <w:pPr>
        <w:jc w:val="start"/>
        <w:bidi/>
      </w:pPr>
      <w:r>
        <w:rPr>
          <w:rFonts w:ascii="arial" w:hAnsi="arial" w:eastAsia="arial" w:cs="arial"/>
          <w:sz w:val="28"/>
          <w:szCs w:val="28"/>
          <w:b w:val="1"/>
          <w:bCs w:val="1"/>
          <w:rtl/>
        </w:rPr>
        <w:t xml:space="preserve">محمود بن محمد بن محمد
</w:t>
      </w:r>
    </w:p>
    <w:p>
      <w:pPr/>
      <w:r>
        <w:rPr/>
        <w:t xml:space="preserve">محمود بن محمد بن محمد ابن نصر الله ابن المظفر بن أسعد بن حمزة، الصدر الرئيس العدل الكبير الفاضل الأصيل محيي الدين، أبو الثناء ابن الصدر الكبير شرف الدين ابن الصدر جمال الدين بن أبي الفتح التميمي الدمشقي بن القلانسي.</w:t>
      </w:r>
    </w:p>
    <w:p/>
    <w:p>
      <w:pPr/>
      <w:r>
        <w:rPr/>
        <w:t xml:space="preserve">كان أحد الصدور الأعيان، كان له إشغال وتحصيل، وكان فيه خير وتواضع وملازمة لداره وعدم اختلاط بالناس، وباشر نظر ديوان البيوت وأوقاف الحرمين.</w:t>
      </w:r>
    </w:p>
    <w:p/>
    <w:p>
      <w:pPr/>
      <w:r>
        <w:rPr/>
        <w:t xml:space="preserve">وكان قد سمع من ابن البخاري وعبد الواسع الأبهري.</w:t>
      </w:r>
    </w:p>
    <w:p/>
    <w:p>
      <w:pPr/>
      <w:r>
        <w:rPr/>
        <w:t xml:space="preserve">وتوفي - رحمه الله تعالى - في عشري ذي الحجة سنة ثلاثين وسبع مئة.</w:t>
      </w:r>
    </w:p>
    <w:p/>
    <w:p>
      <w:pPr/>
      <w:r>
        <w:rPr/>
        <w:t xml:space="preserve">ومولده سنة سبع وسبعين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2026-07-28T19:23:19+03:00</dcterms:created>
  <dcterms:modified xsi:type="dcterms:W3CDTF">2026-07-28T19:23:19+03:00</dcterms:modified>
</cp:coreProperties>
</file>

<file path=docProps/custom.xml><?xml version="1.0" encoding="utf-8"?>
<Properties xmlns="http://schemas.openxmlformats.org/officeDocument/2006/custom-properties" xmlns:vt="http://schemas.openxmlformats.org/officeDocument/2006/docPropsVTypes"/>
</file>