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بن عبد الغني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بن عبد الغني
</w:t>
      </w:r>
    </w:p>
    <w:p>
      <w:pPr/>
      <w:r>
        <w:rPr/>
        <w:t xml:space="preserve">محمد بن يوسف بن عبد الغني ابن ترشك - بالتاء ثالثة الحروف والراء والشين المعجمة وبعدها كاف - الشيخ تاج الدين المقرئ الصوفي البغدادي.</w:t>
      </w:r>
    </w:p>
    <w:p/>
    <w:p>
      <w:pPr/>
      <w:r>
        <w:rPr/>
        <w:t xml:space="preserve">حفظ القرآن العظيم في صباه بالروايات، وأقرأه، وسمع الكثير من ابن حصين. وإجازاته عالية. وروى وحدث، وسمع منه خلق ببغداد وبدمشق وبغيرها من البلاد.</w:t>
      </w:r>
    </w:p>
    <w:p/>
    <w:p>
      <w:pPr/>
      <w:r>
        <w:rPr/>
        <w:t xml:space="preserve">وكان ذا سمت حسن، وخلق طاهر، ونفس عفيفة رضية، وصوت مطرب الى الغاية. وقدم دمشق مرارا، وحدث، وحج غير مرة، ثم عاد الى بلده، وأضر بآخرة.</w:t>
      </w:r>
    </w:p>
    <w:p/>
    <w:p>
      <w:pPr/>
      <w:r>
        <w:rPr/>
        <w:t xml:space="preserve">وتوفي - رحمه الله تعالى - سنة خمسين وسبع مئة.</w:t>
      </w:r>
    </w:p>
    <w:p/>
    <w:p>
      <w:pPr/>
      <w:r>
        <w:rPr/>
        <w:t xml:space="preserve">ومولده ببغداد في شهر رجب الفرد سنة ثمان وستين وست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2026-07-29T11:54:20+03:00</dcterms:created>
  <dcterms:modified xsi:type="dcterms:W3CDTF">2026-07-29T11:54:20+03:00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