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المبارك
</w:t>
      </w:r>
    </w:p>
    <w:p>
      <w:pPr/>
      <w:r>
        <w:rPr/>
        <w:t xml:space="preserve">الشيخ محمد المبارك  الشيخ محمد المبارك الحسني الجزائري الدمشقي: فاضل، اصله من الجزائر. انتقلت عائلته إلى دمشق مع الامير عبد القادر الجزائري. ولد في بيروت وتعلم بدمشق، واقام وتوفي بها. له (ست رسائل -ط) في الادب، اسم الاولى (غناء الهزار) و (اختصار المقامات الحريرية)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2026-07-27T16:47:38+03:00</dcterms:created>
  <dcterms:modified xsi:type="dcterms:W3CDTF">2026-07-27T16:47:38+03:00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