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الدمنهوري
</w:t>
      </w:r>
    </w:p>
    <w:p>
      <w:pPr/>
      <w:r>
        <w:rPr/>
        <w:t xml:space="preserve">الدمنهوري  محمد بن محمد الدمنهوري الهلباوى المصرى الشافعي: من مدرسي الجامع الازهر. له كتب، منها (لقط الجواهر السنية على الرسالة السمرقندية - ط) في البلاغة، و (الارشاد الشافي على متن الكافي - ط) في العروض، ويعرف بالحاشية الكبرى، و (المختصر الشافي على متن الكافي - ط) وهو الحاشية الصغرى، و (رسالة في إعراب أبيات وأمثلة نحوية - خ) بخطه في دار الكتب، و (رسالة في مذهبي الكوفيين والبصريين في حروف الجر - خ) في الرياض (الرقم 2447).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2026-07-28T21:25:23+03:00</dcterms:created>
  <dcterms:modified xsi:type="dcterms:W3CDTF">2026-07-28T21:25:23+03:00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