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المحسن
</w:t>
      </w:r>
    </w:p>
    <w:p>
      <w:pPr>
        <w:jc w:val="start"/>
        <w:bidi/>
      </w:pPr>
      <w:r>
        <w:rPr>
          <w:rFonts w:ascii="arial" w:hAnsi="arial" w:eastAsia="arial" w:cs="arial"/>
          <w:sz w:val="28"/>
          <w:szCs w:val="28"/>
          <w:b w:val="1"/>
          <w:bCs w:val="1"/>
          <w:rtl/>
        </w:rPr>
        <w:t xml:space="preserve">محمد بن عبد المحسن
</w:t>
      </w:r>
    </w:p>
    <w:p>
      <w:pPr/>
      <w:r>
        <w:rPr/>
        <w:t xml:space="preserve">محمد بن عبد المحسن القاضي قطب الدين أبو عبد الله بن مجد الدين بن تقي الدين السبكي، قاضي حمص.</w:t>
      </w:r>
    </w:p>
    <w:p/>
    <w:p>
      <w:pPr/>
      <w:r>
        <w:rPr/>
        <w:t xml:space="preserve">مولده سنة أربع وثمانين وست مئة.</w:t>
      </w:r>
    </w:p>
    <w:p/>
    <w:p>
      <w:pPr/>
      <w:r>
        <w:rPr/>
        <w:t xml:space="preserve">وتوفي رحمه الله تعالى بدمشق بعدما نزل عن القضاء بحمص، وكان قد وليها في سنة تسع وأربعين وسبع مئة، ولم يزل إلى أن ولي بعلبك في سنة ثلاث وستين وسبع مئة فأقام بها مديدة يسيرة، ثم عاد إلى حمص، وحضر إلى دمشق في شهر ربيع الأول سنة أربع وستين وسبع مئة وحصل له ضعف انقطع به إلى أن توفي في بكرة الجمعة مستهل جمادى الأولى سنة أربع وستين وسبع مئة، ودفن بالصالحية.</w:t>
      </w:r>
    </w:p>
    <w:p/>
    <w:p>
      <w:pPr/>
      <w:r>
        <w:rPr/>
        <w:t xml:space="preserve">وكان كثير السكون والميل إلى الموادعة والركون، لا يتحدث فيما لا يعنيه، ولا يؤسس الشر ولا يبنيه. وكان شيخنا قاضي القضاة تقي الدين السبكي رحمه الله تعالى يركن إليه ويعتمد عليه.</w:t>
      </w:r>
    </w:p>
    <w:p/>
    <w:p>
      <w:pPr/>
      <w:r>
        <w:rPr/>
        <w:t xml:space="preserve">وروى عن ابن الحبوبي، وعلي بن محمد بن هارون الثعلبي وطائفة.</w:t>
      </w:r>
    </w:p>
    <w:p/>
    <w:p>
      <w:pPr/>
      <w:r>
        <w:rPr/>
        <w:t xml:space="preserve">وكان قد تفقه على الشيخ صدر الدين السبكي، وأخبرني قاضي القضاة تاج الدين أبو نصر عبد الوهاب السبكي أنه كان يستحضر من ’’الحاوي’’ جملة كبيرة، وكان كثير التلاوة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549)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2026-07-29T04:10:59+03:00</dcterms:created>
  <dcterms:modified xsi:type="dcterms:W3CDTF">2026-07-29T04:10:59+03:00</dcterms:modified>
</cp:coreProperties>
</file>

<file path=docProps/custom.xml><?xml version="1.0" encoding="utf-8"?>
<Properties xmlns="http://schemas.openxmlformats.org/officeDocument/2006/custom-properties" xmlns:vt="http://schemas.openxmlformats.org/officeDocument/2006/docPropsVTypes"/>
</file>