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w:t>
      </w:r>
    </w:p>
    <w:p>
      <w:pPr>
        <w:jc w:val="start"/>
        <w:bidi/>
      </w:pPr>
      <w:r>
        <w:rPr>
          <w:rFonts w:ascii="arial" w:hAnsi="arial" w:eastAsia="arial" w:cs="arial"/>
          <w:sz w:val="28"/>
          <w:szCs w:val="28"/>
          <w:b w:val="1"/>
          <w:bCs w:val="1"/>
          <w:rtl/>
        </w:rPr>
        <w:t xml:space="preserve">محمد بن عبد الرحمن بن محمد
</w:t>
      </w:r>
    </w:p>
    <w:p>
      <w:pPr/>
      <w:r>
        <w:rPr/>
        <w:t xml:space="preserve">محمد بن عبد الرحمن بن محمد ابن عمر بن عبد الرحيم، الصدر الرئيس الكاتب شهاب الدين، أبو عبد الله بن العجمي كاتب الدرج بحلب، وهو أخو الشيخ عز الدين عبد المؤمن، وأخو الخطيب شمس الدين أحمد.</w:t>
      </w:r>
    </w:p>
    <w:p/>
    <w:p>
      <w:pPr/>
      <w:r>
        <w:rPr/>
        <w:t xml:space="preserve">وقد تقدم ذكرهما في مكانيهما، وكانوا قد سمعوا على الشيخ كمال الدين بن النصيبي ’’الشمائل’’ للترمذي في سنة ثمان وثمانين وست مئة.</w:t>
      </w:r>
    </w:p>
    <w:p/>
    <w:p>
      <w:pPr/>
      <w:r>
        <w:rPr/>
        <w:t xml:space="preserve">وتوفي -رحمه الله تعالى- تاسع عشر شوال سنة ثلاثين وسبع مئة، ودفن بتربتهم.</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2026-07-28T19:31:21+03:00</dcterms:created>
  <dcterms:modified xsi:type="dcterms:W3CDTF">2026-07-28T19:31:21+03:00</dcterms:modified>
</cp:coreProperties>
</file>

<file path=docProps/custom.xml><?xml version="1.0" encoding="utf-8"?>
<Properties xmlns="http://schemas.openxmlformats.org/officeDocument/2006/custom-properties" xmlns:vt="http://schemas.openxmlformats.org/officeDocument/2006/docPropsVTypes"/>
</file>