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بتخاص
</w:t>
      </w:r>
    </w:p>
    <w:p>
      <w:pPr>
        <w:jc w:val="start"/>
        <w:bidi/>
      </w:pPr>
      <w:r>
        <w:rPr>
          <w:rFonts w:ascii="arial" w:hAnsi="arial" w:eastAsia="arial" w:cs="arial"/>
          <w:sz w:val="28"/>
          <w:szCs w:val="28"/>
          <w:b w:val="1"/>
          <w:bCs w:val="1"/>
          <w:rtl/>
        </w:rPr>
        <w:t xml:space="preserve">محمد بن بتخاص
</w:t>
      </w:r>
    </w:p>
    <w:p>
      <w:pPr/>
      <w:r>
        <w:rPr/>
        <w:t xml:space="preserve">محمد بن بتخاص الأمير ناصر الدين بن الأمير الكبير سيف الدين بتخاص المنصوري العادلي.</w:t>
      </w:r>
    </w:p>
    <w:p/>
    <w:p>
      <w:pPr/>
      <w:r>
        <w:rPr/>
        <w:t xml:space="preserve">كان قدم إلى الشام في خدمة الأمير سيف الدين سلار، ثم رجع معه وشوش ووصل إلى القاهرة مريضا، وأقام عشرة أيام وتوفي رحمه الله تعالى في شوال سنة تسع وتسعين وست مئة.</w:t>
      </w:r>
    </w:p>
    <w:p/>
    <w:p>
      <w:pPr/>
      <w:r>
        <w:rPr/>
        <w:t xml:space="preserve">ومولده في عاشوراء سنة سبع وسبعين وست مئة.</w:t>
      </w:r>
    </w:p>
    <w:p/>
    <w:p>
      <w:pPr/>
      <w:r>
        <w:rPr/>
        <w:t xml:space="preserve">وكان شابا حسنا فصيح العبارة، كثير الحياء، حسن الهيئة محبا للعلوم، واشتغل وحصل وسمع الحديث.</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2026-07-28T09:24:51+03:00</dcterms:created>
  <dcterms:modified xsi:type="dcterms:W3CDTF">2026-07-28T09:24:51+03:00</dcterms:modified>
</cp:coreProperties>
</file>

<file path=docProps/custom.xml><?xml version="1.0" encoding="utf-8"?>
<Properties xmlns="http://schemas.openxmlformats.org/officeDocument/2006/custom-properties" xmlns:vt="http://schemas.openxmlformats.org/officeDocument/2006/docPropsVTypes"/>
</file>