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سنة
</w:t>
      </w:r>
    </w:p>
    <w:p>
      <w:pPr>
        <w:jc w:val="start"/>
        <w:bidi/>
      </w:pPr>
      <w:r>
        <w:rPr>
          <w:rFonts w:ascii="arial" w:hAnsi="arial" w:eastAsia="arial" w:cs="arial"/>
          <w:sz w:val="28"/>
          <w:szCs w:val="28"/>
          <w:b w:val="1"/>
          <w:bCs w:val="1"/>
          <w:rtl/>
        </w:rPr>
        <w:t xml:space="preserve">ابن سنة
</w:t>
      </w:r>
    </w:p>
    <w:p>
      <w:pPr/>
      <w:r>
        <w:rPr/>
        <w:t xml:space="preserve">ابن سنة  محمد بن محمد بن سنة، ابو عبد الله الفلاني الشنقيطي العمري: عالم بالحديث، معمر، واسع الرواية غزير الحفظ. نسيته إلى (فلان) في السودان المغربي. له (فهرسة) ذكر فيها انه روي ما بين اجازة وسماع عن 920 شيخا، وعدهم، وبين ولادة كل واحد ووفاته. </w:t>
      </w:r>
    </w:p>
    <w:p>
      <w:pPr>
        <w:jc w:val="start"/>
        <w:bidi/>
      </w:pPr>
      <w:r>
        <w:rPr>
          <w:sz w:val="24"/>
          <w:szCs w:val="24"/>
          <w:b w:val="1"/>
          <w:bCs w:val="1"/>
          <w:rtl/>
        </w:rPr>
        <w:t xml:space="preserve">
الأعلام،(دار العلم للملايين - بيروت،2002،ط 15،ج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2026-10-07T02:08:21+03:00</dcterms:created>
  <dcterms:modified xsi:type="dcterms:W3CDTF">2026-10-07T02:08:21+03:00</dcterms:modified>
</cp:coreProperties>
</file>

<file path=docProps/custom.xml><?xml version="1.0" encoding="utf-8"?>
<Properties xmlns="http://schemas.openxmlformats.org/officeDocument/2006/custom-properties" xmlns:vt="http://schemas.openxmlformats.org/officeDocument/2006/docPropsVTypes"/>
</file>