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القلانسي
</w:t>
      </w:r>
    </w:p>
    <w:p>
      <w:pPr>
        <w:jc w:val="start"/>
        <w:bidi/>
      </w:pPr>
      <w:r>
        <w:rPr>
          <w:rFonts w:ascii="arial" w:hAnsi="arial" w:eastAsia="arial" w:cs="arial"/>
          <w:sz w:val="28"/>
          <w:szCs w:val="28"/>
          <w:b w:val="1"/>
          <w:bCs w:val="1"/>
          <w:rtl/>
        </w:rPr>
        <w:t xml:space="preserve">القلانسي
</w:t>
      </w:r>
    </w:p>
    <w:p>
      <w:pPr/>
      <w:r>
        <w:rPr/>
        <w:t xml:space="preserve">القلانسي نجم الدين محمد بن أسعد</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حمزة
</w:t>
      </w:r>
    </w:p>
    <w:p>
      <w:pPr/>
      <w:r>
        <w:rPr/>
        <w:t xml:space="preserve">محمد بن أسعد بن حمزة القاضي نجم الدين بن القاضي مؤيد الدين بن الصاحب عز الدين بن القلانسي التميمي، تقدم ذكر والده وجده.</w:t>
      </w:r>
    </w:p>
    <w:p/>
    <w:p>
      <w:pPr/>
      <w:r>
        <w:rPr/>
        <w:t xml:space="preserve">كان نجم الدين رحمه الله تعالى كثير الأدب، وافر الحشمة، قد تمسك فيها بأقوى سبب، زائد التواضع في الرغب والرهب، متيما عشاقا، يشرب كأس الحب دهاقا، لا يزال يهيم من المحبة في كل واد، ولا يصده عمن يألفه يد عواد.</w:t>
      </w:r>
    </w:p>
    <w:p/>
    <w:p>
      <w:pPr/>
      <w:r>
        <w:rPr/>
        <w:t xml:space="preserve">وكان في ديوان الإنشاء أولا، ثم جعل له إلى ديوان الجيش متحولا، وبيده أوقاف وأنظار، وماله في سعادته أشباه ولا أنظار. وكان يؤدي الأمانة فيما يباشره من الوقوف، ولم يكن له تربص عن الخروج من الحق ولا وقوف، وكان يرجع إلى ديانه وتمسك بعصم الأمانة. إلى أن انكدر نجمه، وانضم عليه لما نزل رجمه.</w:t>
      </w:r>
    </w:p>
    <w:p/>
    <w:p>
      <w:pPr/>
      <w:r>
        <w:rPr/>
        <w:t xml:space="preserve">وكان لا يأكل إلا مما يدخله من وقف والدته دون أوقاف أبيه وجده.</w:t>
      </w:r>
    </w:p>
    <w:p/>
    <w:p>
      <w:pPr/>
      <w:r>
        <w:rPr/>
        <w:t xml:space="preserve">وكان في ديوان الإنشاء أولا، ولم يسمع له نظم ولا نثر، ويقول: أنا لا أدع الناس يضحكون علي.</w:t>
      </w:r>
    </w:p>
    <w:p/>
    <w:p>
      <w:pPr/>
      <w:r>
        <w:rPr/>
        <w:t xml:space="preserve">ولما جاء الفخري وملك دمشق خرج من ديوان الإنشاء وباشر صحابة ديوان الجيش بدمشق، وكانت بيده أنظار وأوقاف وغيرها يؤدي فيها الأمانة، ويتحرى في مصروفها، وكان قاضي القضاة تقي الدين السبكي رحمه الله تعالى يثني عليه في ذلك، ويقول: ما رأيت في دمشق مثله.</w:t>
      </w:r>
    </w:p>
    <w:p/>
    <w:p>
      <w:pPr/>
      <w:r>
        <w:rPr/>
        <w:t xml:space="preserve">وكان يدخله من ملكه ووقفه في كل سنة ما يقارب الأربعين ألف درهم، إلا أنه كان مبخلا، وفي يده مسكة. ويكتب كتابة ضعيفة مرجوفة.</w:t>
      </w:r>
    </w:p>
    <w:p/>
    <w:p>
      <w:pPr/>
      <w:r>
        <w:rPr/>
        <w:t xml:space="preserve">وقف يوم الخميس لملك الأمراء، وسأله الإعفاء من الجامكية إلا الكسوة لا غير، فتعجب ملك الأمراء منه، وخرج من عنده، فمرض يوم السبت وما جاء الخميس الآخر إلا وهو تحت التراب.</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بن حمزة القلانسي التميمي
</w:t>
      </w:r>
    </w:p>
    <w:p>
      <w:pPr/>
      <w:r>
        <w:rPr/>
        <w:t xml:space="preserve">محمد بن أسعد بن حمزة القلانسي التميمي محمد بن أسعد بن حمزة القلانسي التميمي نجم الدين كان كتب في ديوان الإنشاء ثم باشر صحابة ديوان الجيش مدة وكانت بيده أوقاف وأنظار وكان لا يأكل إلا من وقف والدته ولا يأكل من وقف والده وجده شيئا وكان مؤتمنا بالغ السبكي في الثناء عليه في مباشراته وكان لا ينظم ولا ينثر فإذا عوتب في ذلك يقول لا أحب أن أضحك الناس علي وقف لنائب الشام يوما ورفع له قصة يسأله الإعفاء عن الجامكية إلا من الكسوة لا غير فتعجبوا من ذلك ورجع هو فمرض فما جاء مثل ذلك اليوم إلا وقد مات وذلك في خامس شوال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2026-07-28T09:06:24+03:00</dcterms:created>
  <dcterms:modified xsi:type="dcterms:W3CDTF">2026-07-28T09:06:24+03:00</dcterms:modified>
</cp:coreProperties>
</file>

<file path=docProps/custom.xml><?xml version="1.0" encoding="utf-8"?>
<Properties xmlns="http://schemas.openxmlformats.org/officeDocument/2006/custom-properties" xmlns:vt="http://schemas.openxmlformats.org/officeDocument/2006/docPropsVTypes"/>
</file>