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قوصون الأمير الكبير النائب سيف الدين الساقي الناصري
</w:t>
      </w:r>
    </w:p>
    <w:p>
      <w:pPr>
        <w:jc w:val="start"/>
        <w:bidi/>
      </w:pPr>
      <w:r>
        <w:rPr>
          <w:rFonts w:ascii="arial" w:hAnsi="arial" w:eastAsia="arial" w:cs="arial"/>
          <w:sz w:val="28"/>
          <w:szCs w:val="28"/>
          <w:b w:val="1"/>
          <w:bCs w:val="1"/>
          <w:rtl/>
        </w:rPr>
        <w:t xml:space="preserve">قوصون الأمير الكبير النائب سيف الدين الساقي الناصري
</w:t>
      </w:r>
    </w:p>
    <w:p>
      <w:pPr/>
      <w:r>
        <w:rPr/>
        <w:t xml:space="preserve">قوصون الأمير الكبير النائب سيف الدين الساقي الناصري كان أميرا وهو في عداد الملوك الكبار، وهو المشار إليه في أواخر الدولة الناصرية وما بسواه اعتبار، ليس فيه شر، ولا عنده ظلم ولا ضر، لطيف النفس، قليل البأس، ولما هيجوه هاج منه ذو لبدة ضرا، وسلوا منه حساما ما لقي الضريبة إلا فرى.</w:t>
      </w:r>
    </w:p>
    <w:p/>
    <w:p>
      <w:pPr/>
      <w:r>
        <w:rPr/>
        <w:t xml:space="preserve">نهض بخلع أبي بكر المنصور، وأعاد ذاك الشمل وهو مبتوت ومبتور، ونثر من الدولة عقدا نظيما، وفرق بعزمه جمعا عظيما، وفرق أموالا تكاثر البحار الزخاره، والكواكب السياره، إلا أن الزمان أخنى عليه أخيرا، ورد جبره كسيرا، وطرف سعادته حسيرا، ولو دام على ما كان عليه أيام أستاذه لما رمي بالداهيه، ولا كانت شدته متناهيه:</w:t>
      </w:r>
    </w:p>
    <w:p/>
    <w:p>
      <w:pPr>
        <w:jc w:val="center"/>
      </w:pPr>
      <w:r>
        <w:rPr>
          <w:color w:val="ff0000"/>
        </w:rPr>
        <w:t xml:space="preserve">توقى البدور النقص وهي أهلة</w:t>
      </w:r>
      <w:r>
        <w:rPr>
          <w:color w:val="ff0000"/>
        </w:rPr>
        <w:t xml:space="preserve">      </w:t>
      </w:r>
      <w:r>
        <w:rPr>
          <w:color w:val="ff0000"/>
        </w:rPr>
        <w:t xml:space="preserve">ويدركها النقصان وهي كوامل</w:t>
      </w:r>
    </w:p>
    <w:p/>
    <w:p>
      <w:pPr>
        <w:jc w:val="center"/>
      </w:pPr>
      <w:r>
        <w:rPr>
          <w:color w:val="ff0000"/>
        </w:rPr>
        <w:t xml:space="preserve">فإن رمت أهنأ العيش فابغ توسطا</w:t>
      </w:r>
      <w:r>
        <w:rPr>
          <w:color w:val="ff0000"/>
        </w:rPr>
        <w:t xml:space="preserve">      </w:t>
      </w:r>
      <w:r>
        <w:rPr>
          <w:color w:val="ff0000"/>
        </w:rPr>
        <w:t xml:space="preserve">فعند التناهي يقصر المتطاول</w:t>
      </w:r>
    </w:p>
    <w:p/>
    <w:p>
      <w:pPr/>
      <w:r>
        <w:rPr/>
        <w:t xml:space="preserve">ولما خانه أصفياؤه وتمادوا، وتعاونوا على خذلانه وتغادوا، قبض عليه ونهبت أمواله، وفرق رجاله، وخرجت عمائره وأوقافه، وانهالت كثبه وأحقافه، وأصبح لعدوه رحمه، وصار بينه وبين الفرج زحمه، واعتقل بثغر الإسكندرية إلى أن خنق واشتفى منه كل قلب حنق.</w:t>
      </w:r>
    </w:p>
    <w:p/>
    <w:p>
      <w:pPr/>
      <w:r>
        <w:rPr/>
        <w:t xml:space="preserve">وكانت واقعته التي عدم فيها في شوال سنة اثنتين وأربعين وسبع مئة.</w:t>
      </w:r>
    </w:p>
    <w:p/>
    <w:p>
      <w:pPr/>
      <w:r>
        <w:rPr/>
        <w:t xml:space="preserve">كان أولا من أكبر خواص الملك الناصر، لم يكن بعد بكتمر الساقي أكبر منه، وزوجه السلطان ابنته -وهي ثانية ابنة زوجها من مماليكه- ودخل بها في سنة سبع وعشرين وسبع مئة، وكان عرسا حفلا احتفل به السلطان، وحمل الأمراء التقادم إليه، وكانت جملتها خمسين ألف دينار، وكنت بالقاهرة في تلك المدة، وصنع في ليلة عرسه الأمير سيف الدين قجليس برج بارود ونفط يقال: إنه غرم عليه مقدار ثمانين ألف درهم.</w:t>
      </w:r>
    </w:p>
    <w:p/>
    <w:p>
      <w:pPr/>
      <w:r>
        <w:rPr/>
        <w:t xml:space="preserve">وكان من قوصون قد حضر أولا إلى الديار المصرية مع الجماعة الذين حضروا صحبة ابنة القان أزبك زوج السلطان، وهو ابن ناس ولم يكن مملوكا، ولكنه طلع يوما مع تجار المماليك ليرى السلطان قريبا، فوقعت عين السلطان عليه، فقال: لأي شيء ما تبيعونني هذا؟ فقالوا: هذا ما هو مملوك، فقال: لا بد أن أشتريه، فوزن فيه مبلغ ثمانية آلاف درهم وجهزت إلى أخيه صوصون إلى البلاد، ثم إنه أنشأه وقدمه وأمره ورشحه لكل شيء، وأعطاه آمرية مئة وتقدمة ألف، وصار في طبقة بكتمر الساقي، وكان يتنفس عليه ويفتخر، ويقول: أنا السلطان اشتراني بماله، وكنت من خواصه وأمرني وقدمني وزوجني ابنته، ما أنا مثل غيري تنقلت من التجار إلى الاصطبلات إلى الطباق.</w:t>
      </w:r>
    </w:p>
    <w:p/>
    <w:p>
      <w:pPr/>
      <w:r>
        <w:rPr/>
        <w:t xml:space="preserve">وعمر جامعا حسنا على بركة الفيل وعمر الخانقاة المليحة العظيمة بالقرافة وكان السلطان يتنوع في الإنعام عليه. قيل: إن السلطان دفع إليه مفتاح الزردخاناه التي لبكتمر الساقي وقيمتها ست مئة ألف دينار.</w:t>
      </w:r>
    </w:p>
    <w:p/>
    <w:p>
      <w:pPr/>
      <w:r>
        <w:rPr/>
        <w:t xml:space="preserve">ولما مات السلطان الملك الناصر قام هو في صف المنصور أبي بكر، وقام في صف الناصر أحمد الأمير سيف الدين بشتاك، واختلفا، وفي الآخر كان الأمر على ما أراده قوصون حسبما تقدم ذكره في ترجمة بشتاك، وجلس الملك المنصور أبو بكر على التخت، واستقرت قواعده. ثم إن خلطاءه حسنوا له القبض على قوصون وعلى غيره من الأمراء، فبلغ ذلك قوصون، فعمل عليه وخلعه من الملك وجهزه إلى قوص، وأجلس أخاه الأشرف كجك على كرسي الملك، وحلف الناس له، وصار هو نائبا، وجهز الفخري إلى الكرك يحاصر أحمد، فجرى ما جرى في ترجمة الفخري.</w:t>
      </w:r>
    </w:p>
    <w:p/>
    <w:p>
      <w:pPr/>
      <w:r>
        <w:rPr/>
        <w:t xml:space="preserve">وكان طشتمر نائب حلب قد تنفس أولا على قوصون، فاستعان عليه بألطنبغا نائب دمشق، ولما خرج من دمشق خامر الفخري على قوصون، وحضر إلى دمشق، وملكها، وجرى ما تقدم، وأغرى الفخري الناس بقوصون، وصار يقول: هذا الغريب يخلع ابن أستاذنا ويقتله؟! هذا ما نصبر عليه. وظهر الشناع على قوصون لما قتل أبو بكر في قوص، وكان قد قتل جماعة من الحرافيش، وقطع أيدي جماعة وسمرهم، وسمر جماعة من الخدام، وسمر ولي الدولة الكاتب الذي تقدم ذكره، وغيره، فنفرت القلوب منه، وأخذ الفخري يكاتب أمراء مصر عليه، فتنكر أيدغمش أمير آخور عليه، وعامل الخاصكية عليه، فاجتمعوا عنده، وأقاموا ليلتهم عنده صورة في الظاهر معه، وهم في الباطن عليه عيون، ونادى أيدغمش في الناس بنهب إصطبل قوصون، فثار العوام والحرافيش، وخربوا الإصطبل والخانقاه ونهبوهما، ونهبوا بيوت جماعته وألزامه وحاشيته، وهو يرى ذلك من الشباك ويقول: يا مسلمين، ما تحفظون هذا المال، إما أن يكون لي أو للسلطان، فيقول أيدغمش: هذا شكران للناس، والذي عندك فوق من الجواهر يكفي السلطان، وكلما هم قوصون بالركوب في مماليكه الذين لبسوا السلاح كسر الخاصكية عليه وقالوا له: يا خوند، نحن غدا نركب، ونرمي هؤلاء بالنشاب وقد تفرقوا. لوم يزالوا به إلى أن أمسكوه وقيدوه وجهزوه مع ألطنبغا نائب دمشق وغيرهما، واعتقلوهم في ثغر الإسكندرية -على ما تقدم في ترجمة ألطنبغا-.</w:t>
      </w:r>
    </w:p>
    <w:p/>
    <w:p>
      <w:pPr/>
      <w:r>
        <w:rPr/>
        <w:t xml:space="preserve">ولم يزل معتقلا بها إلى أن حضر الناصر أحمد من الكرك، وجلس على كرسي الملك بقلعة الجبل، ثم إنه اتفق آراء الدولة على أن جهزوا الأمير شهاب الدين أحمد بن صبح إلى الإسكندرية، فدخل إلى السجن، وخنق ألطنبغا وقوصون وغيرهما في شوال أو في أواخر ذي القعدة من السنة المذكورة.</w:t>
      </w:r>
    </w:p>
    <w:p/>
    <w:p>
      <w:pPr/>
      <w:r>
        <w:rPr/>
        <w:t xml:space="preserve">ولما مات -رحمه الله، تعالى- خلف عدة بنين وبنات.</w:t>
      </w:r>
    </w:p>
    <w:p/>
    <w:p>
      <w:pPr/>
      <w:r>
        <w:rPr/>
        <w:t xml:space="preserve">وكان خيرا يعطي العشرة آلاف درهم والألف إردب قمحا.</w:t>
      </w:r>
    </w:p>
    <w:p/>
    <w:p>
      <w:pPr/>
      <w:r>
        <w:rPr/>
        <w:t xml:space="preserve">وكان إذا انفرد عن السلطان وهو في الصيد وتوجه هو لنفسه يروح معه ثلث العسكر، وكان الناس يهرعون إلى بابه، ويركب قدامه في القاهرة مئة نقيب أو دون ذلك.</w:t>
      </w:r>
    </w:p>
    <w:p/>
    <w:p>
      <w:pPr/>
      <w:r>
        <w:rPr/>
        <w:t xml:space="preserve">وكان أخوه صوصون أميرا، وابن أخته الأمير سيف الدين بلجك أميرا.</w:t>
      </w:r>
    </w:p>
    <w:p/>
    <w:p>
      <w:pPr/>
      <w:r>
        <w:rPr/>
        <w:t xml:space="preserve">وكان قد وقع بينه أخيرا وبين تنكز، ولما أمسك تنكز وحمل إلى باب السلطان ما عامله قوصون إلا بالجميل، وخلصه من القتل وأشار بحبسه. وعمل النيابة جيدا، وأنعم على الأمراء والخاصكية، وفرق فيهم وفي عسكر مصر -على ما قيل- ست مئة ألف دينار، ولم يتم أمره مستقيما في النيابة شهرين حتى خرج عليه طشتمر من حلب والفخري من الكرك، وكثرت البثوق عليه، وأعياه سدها، ونهب الناس والحرافيش شيئا كثيرا إلى الغاية، حتى إن الدينار أبيع بعشرة دراهم كل مثقال وبأقل لكثرة ما نهب.</w:t>
      </w:r>
    </w:p>
    <w:p/>
    <w:p>
      <w:pPr/>
      <w:r>
        <w:rPr/>
        <w:t xml:space="preserve">وعلى الجملة فكان أمره في أول حاله وفي وسطه وفي آخره من أعاجيب الزمان وغرائب المقدورات.</w:t>
      </w:r>
    </w:p>
    <w:p/>
    <w:p>
      <w:pPr/>
      <w:r>
        <w:rPr/>
        <w:t xml:space="preserve">وقلت أنا في واقعته مع أيدغمش:</w:t>
      </w:r>
    </w:p>
    <w:p/>
    <w:p>
      <w:pPr>
        <w:jc w:val="center"/>
      </w:pPr>
      <w:r>
        <w:rPr>
          <w:color w:val="ff0000"/>
        </w:rPr>
        <w:t xml:space="preserve">قوصون قد كانت له رتبة</w:t>
      </w:r>
      <w:r>
        <w:rPr>
          <w:color w:val="ff0000"/>
        </w:rPr>
        <w:t xml:space="preserve">      </w:t>
      </w:r>
      <w:r>
        <w:rPr>
          <w:color w:val="ff0000"/>
        </w:rPr>
        <w:t xml:space="preserve">تسمو على بدر السما الزاهر</w:t>
      </w:r>
    </w:p>
    <w:p/>
    <w:p>
      <w:pPr>
        <w:jc w:val="center"/>
      </w:pPr>
      <w:r>
        <w:rPr>
          <w:color w:val="ff0000"/>
        </w:rPr>
        <w:t xml:space="preserve">فحطه في القيد أيدغمش</w:t>
      </w:r>
      <w:r>
        <w:rPr>
          <w:color w:val="ff0000"/>
        </w:rPr>
        <w:t xml:space="preserve">      </w:t>
      </w:r>
      <w:r>
        <w:rPr>
          <w:color w:val="ff0000"/>
        </w:rPr>
        <w:t xml:space="preserve">من شاهق عال على الطائر</w:t>
      </w:r>
    </w:p>
    <w:p/>
    <w:p>
      <w:pPr>
        <w:jc w:val="center"/>
      </w:pPr>
      <w:r>
        <w:rPr>
          <w:color w:val="ff0000"/>
        </w:rPr>
        <w:t xml:space="preserve">ولم يجد من ذله حاجبا</w:t>
      </w:r>
      <w:r>
        <w:rPr>
          <w:color w:val="ff0000"/>
        </w:rPr>
        <w:t xml:space="preserve">      </w:t>
      </w:r>
      <w:r>
        <w:rPr>
          <w:color w:val="ff0000"/>
        </w:rPr>
        <w:t xml:space="preserve">فأين عين الملك الناصر</w:t>
      </w:r>
    </w:p>
    <w:p/>
    <w:p>
      <w:pPr>
        <w:jc w:val="center"/>
      </w:pPr>
      <w:r>
        <w:rPr>
          <w:color w:val="ff0000"/>
        </w:rPr>
        <w:t xml:space="preserve">صار عجيبا أمره كله</w:t>
      </w:r>
      <w:r>
        <w:rPr>
          <w:color w:val="ff0000"/>
        </w:rPr>
        <w:t xml:space="preserve">      </w:t>
      </w:r>
      <w:r>
        <w:rPr>
          <w:color w:val="ff0000"/>
        </w:rPr>
        <w:t xml:space="preserve">في أول الأمر وفي الآخر</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136)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2026-07-28T13:01:35+03:00</dcterms:created>
  <dcterms:modified xsi:type="dcterms:W3CDTF">2026-07-28T13:01:35+03:00</dcterms:modified>
</cp:coreProperties>
</file>

<file path=docProps/custom.xml><?xml version="1.0" encoding="utf-8"?>
<Properties xmlns="http://schemas.openxmlformats.org/officeDocument/2006/custom-properties" xmlns:vt="http://schemas.openxmlformats.org/officeDocument/2006/docPropsVTypes"/>
</file>