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قطلوبغا
</w:t>
      </w:r>
    </w:p>
    <w:p>
      <w:pPr>
        <w:jc w:val="start"/>
        <w:bidi/>
      </w:pPr>
      <w:r>
        <w:rPr>
          <w:rFonts w:ascii="arial" w:hAnsi="arial" w:eastAsia="arial" w:cs="arial"/>
          <w:sz w:val="28"/>
          <w:szCs w:val="28"/>
          <w:b w:val="1"/>
          <w:bCs w:val="1"/>
          <w:rtl/>
        </w:rPr>
        <w:t xml:space="preserve">قطلوبغا
</w:t>
      </w:r>
    </w:p>
    <w:p>
      <w:pPr/>
      <w:r>
        <w:rPr/>
        <w:t xml:space="preserve">قطلوبغا الأمير سيف الدين الناصري المعروف بالمغربي.</w:t>
      </w:r>
    </w:p>
    <w:p/>
    <w:p>
      <w:pPr/>
      <w:r>
        <w:rPr/>
        <w:t xml:space="preserve">كان قد جاء في بشرى بعافية السلطان إلى دمشق لما كان قد مرض السلطان وعوفي، وحصل له شيء كثير من تنكز ومن أمراء الشام.</w:t>
      </w:r>
    </w:p>
    <w:p/>
    <w:p>
      <w:pPr/>
      <w:r>
        <w:rPr/>
        <w:t xml:space="preserve">وكان أمير مئة مقدم ألف، وكان قد حضر مع رسول القان بوسعيد من القاهرة، فوصله إلى الفرات، وعاد إلى القاهرة، فمات عند وصوله إليها في ثامن شهر رمضان سنة سبع وعشرين وسبع مئة.</w:t>
      </w:r>
    </w:p>
    <w:p/>
    <w:p>
      <w:pPr/>
      <w:r>
        <w:rPr/>
        <w:t xml:space="preserve">وكان فيه دين وخير. حج في وقت بالركب المصري، رحمه الله، تعالى.</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2026-07-29T13:15:37+03:00</dcterms:created>
  <dcterms:modified xsi:type="dcterms:W3CDTF">2026-07-29T13:15:37+03:00</dcterms:modified>
</cp:coreProperties>
</file>

<file path=docProps/custom.xml><?xml version="1.0" encoding="utf-8"?>
<Properties xmlns="http://schemas.openxmlformats.org/officeDocument/2006/custom-properties" xmlns:vt="http://schemas.openxmlformats.org/officeDocument/2006/docPropsVTypes"/>
</file>