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القسطلاني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القسطلاني
</w:t>
      </w:r>
    </w:p>
    <w:p>
      <w:pPr/>
      <w:r>
        <w:rPr/>
        <w:t xml:space="preserve">ابن القسطلاني محمد بن أحمد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العصر وأعوان النصر،(دار الفكر المعاصر، بيروت - لبنان / دار الفكر، دمشق - سوريا،1998،ط 1،ج 4،ص 110)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2026-07-29T06:19:43+03:00</dcterms:created>
  <dcterms:modified xsi:type="dcterms:W3CDTF">2026-07-29T06:19:43+03:00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