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الوزير
</w:t>
      </w:r>
    </w:p>
    <w:p>
      <w:pPr/>
      <w:r>
        <w:rPr/>
        <w:t xml:space="preserve">محمد الوزير  محمد بن محمد الاندلسي، ابو عبد الله السراج الشهير بالوزير: مؤرخ تونسي، من الكتاب. له (الحلل السندية في الاخبار التونسية -ط) قسم منه، بلغ فيه إلى سنة 1142هـ- ولاتزال بقيته مخطوطة، واحرق (علي باشا باي) بعض المطبوع لاشتماله على خبر قيامه على عمه في جبل (وسلات).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2026-10-07T02:27:54+03:00</dcterms:created>
  <dcterms:modified xsi:type="dcterms:W3CDTF">2026-10-07T02:27:54+03:00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