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عبد القادر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عبد القادر
</w:t>
      </w:r>
    </w:p>
    <w:p>
      <w:pPr/>
      <w:r>
        <w:rPr/>
        <w:t xml:space="preserve">علي بن محمد بن عبد القادر العدل الرضي، علاء الدين ابن قاضي القضاة عز الدين بن الصائغ، أخو القاضي بدر الدين بن أبي اليسر بن الصائغ.</w:t>
      </w:r>
    </w:p>
    <w:p/>
    <w:p>
      <w:pPr/>
      <w:r>
        <w:rPr/>
        <w:t xml:space="preserve">توفي علاء الدين بسكنه بالمدرسة العمادية، جوار قلعة دمشق سنة إحدى وثلاثين وسبع مئة.</w:t>
      </w:r>
    </w:p>
    <w:p/>
    <w:p>
      <w:pPr/>
      <w:r>
        <w:rPr/>
        <w:t xml:space="preserve">كان شهد على الحكام، والقضاة يعتمدون عليه في شهاداته، وأكثر أهل البلد يكتبون عنده.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532)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2026-07-27T22:17:06+03:00</dcterms:created>
  <dcterms:modified xsi:type="dcterms:W3CDTF">2026-07-27T22:17:06+03:00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