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إسحاق
</w:t>
      </w:r>
    </w:p>
    <w:p>
      <w:pPr/>
      <w:r>
        <w:rPr/>
        <w:t xml:space="preserve">علي بن إسحاق الشيخ المسند علاء الدين أبو الحسن بن الملك المجاهد صاحب الجزيرة بن السلطان بدر الدين لؤلؤ الأتابكي صاحب الموصل.</w:t>
      </w:r>
    </w:p>
    <w:p/>
    <w:p>
      <w:pPr/>
      <w:r>
        <w:rPr/>
        <w:t xml:space="preserve">سمع من الحراني جزء ابن عرفة، والمصافحات، المخرجة له والثمانيات وغير ذلك. وسمع من ابن علاق الجمعة للنسائي.</w:t>
      </w:r>
    </w:p>
    <w:p/>
    <w:p>
      <w:pPr/>
      <w:r>
        <w:rPr/>
        <w:t xml:space="preserve">وكان من أعيان الجند بالقاهرة.</w:t>
      </w:r>
    </w:p>
    <w:p/>
    <w:p>
      <w:pPr/>
      <w:r>
        <w:rPr/>
        <w:t xml:space="preserve">وتوفي رحمه الله تعالى في ثامن شهر ربيع الآخر، سنة إحدى وثلاثين وسبع مئة، ودفن بالقرافة.</w:t>
      </w:r>
    </w:p>
    <w:p/>
    <w:p>
      <w:pPr/>
      <w:r>
        <w:rPr/>
        <w:t xml:space="preserve">ومولده ثامن عشري المحرم سنة سبع وخمسين وست مئة بجزيرة ابن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2026-07-30T05:19:00+03:00</dcterms:created>
  <dcterms:modified xsi:type="dcterms:W3CDTF">2026-07-30T05:19:00+03:00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