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تاج الرئاسة
</w:t>
      </w:r>
    </w:p>
    <w:p>
      <w:pPr>
        <w:jc w:val="start"/>
        <w:bidi/>
      </w:pPr>
      <w:r>
        <w:rPr>
          <w:rFonts w:ascii="arial" w:hAnsi="arial" w:eastAsia="arial" w:cs="arial"/>
          <w:sz w:val="28"/>
          <w:szCs w:val="28"/>
          <w:b w:val="1"/>
          <w:bCs w:val="1"/>
          <w:rtl/>
        </w:rPr>
        <w:t xml:space="preserve">عبد الله بن تاج الرئاسة
</w:t>
      </w:r>
    </w:p>
    <w:p>
      <w:pPr/>
      <w:r>
        <w:rPr/>
        <w:t xml:space="preserve">عبد الله بن تاج الرئاسة الصاحب الرئيس الوزير الكبير أمين الملك وزير الديار المصرية والشامية.</w:t>
      </w:r>
    </w:p>
    <w:p/>
    <w:p>
      <w:pPr/>
      <w:r>
        <w:rPr/>
        <w:t xml:space="preserve">لما استسلم الجاشنكير الأمير ركن الدين بيبرس النصارى اختبأ الصاحب أمين الدين هو والصاحب شمس الدين غبريال تقدير شهر، ولما طال الأمر عليهما ظهرا وأسلما. وهو ابن أخت السديد الأعز المذكور المشهور في الدولة الظاهرية المنصورية، وكان خاله مستوفيا، وبه تخرج، وعليه تدرب، ولما مات رتب هو مكانه ومال في الاستيفاء، السعادة الزائدة والدنيا العريضة، وزر بعد ذلك ثلاث مرات، وهو يتأسف على وظيفة الاستيفاء.</w:t>
      </w:r>
    </w:p>
    <w:p/>
    <w:p>
      <w:pPr/>
      <w:r>
        <w:rPr/>
        <w:t xml:space="preserve">وكان رئيسا كبيرا، كاتبا منفذا وزيرا، قد درب الأمور وباشرها، ورأى المناصب الجليلة وعاش بها وعاشرها، ولم أر من يكتب أسرع منه ولا أقوى، ولا أعرف بالمصطلح في الدولة ولا أحوز لمعرفة عوائدها ولا أحوى، يكون مرتفقا على مدوره، والورقة في يده اليسرى مهوره، فيأخذ القلم ويكتب ما يريده ويلقيه أسرع من البرق، وأعجل من الشمس التي يكون ضؤوها في الغرب وهي في الشرق، وكان إذا وضع القلم في أول السطر وكتبه لا يرفعه إلى آخره قدرة على الكتابة، كأنما يمد بسبب.</w:t>
      </w:r>
    </w:p>
    <w:p/>
    <w:p>
      <w:pPr/>
      <w:r>
        <w:rPr/>
        <w:t xml:space="preserve">وكان مع جلالة منصبه كثير الأدب، زائد التواضع إذا أمر أو نهى أو طلب، وكتب بخطه المليح ربعة مليحه، واعتنى بأمرها فجاءت جيدة صحيحه، وكان يتغالى في أمداح النبي صلى الله عليه وسلم، ويكتبها بخطه ممن أنشدها أو تكلم.</w:t>
      </w:r>
    </w:p>
    <w:p/>
    <w:p>
      <w:pPr/>
      <w:r>
        <w:rPr/>
        <w:t xml:space="preserve">ولم يزل بدمشق على نظر الدواوين إلى أن طلب إلى مصر ليعاد إلى الوزاره، فتوجه إليها، ولم يصل إلا وأمره قد نقصه من حسن العباره، فأقام في بيته بطالا إلى أن قبض عليه، وأخذ روحه قبل ما لديه.</w:t>
      </w:r>
    </w:p>
    <w:p/>
    <w:p>
      <w:pPr/>
      <w:r>
        <w:rPr/>
        <w:t xml:space="preserve">وتوفي رحمه الله تحت المصادرة والعقاب، وطلب الأموال منه بلا حساب، وذلك في سنة أربعين وسبع مئة.</w:t>
      </w:r>
    </w:p>
    <w:p/>
    <w:p>
      <w:pPr/>
      <w:r>
        <w:rPr/>
        <w:t xml:space="preserve">وكان قد ولي الوزارة عوضا عن الأمير سيف الدين بكتمر الحاجب بالديار المصرية في شهر ربيع الآخر سنة إحدى عشرة وسبع مئة، ثم عزل منها وتولى الوزارة بعده الأمير بدر الدين بن التركماني في جمادى الآخرة سنة ثلاث عشرة وسبع مئة، وصودر وأفرج عنه، ثم إنه ولي الوزارة ثانيا، فعمل عليه القاضي كريم الدين الكبير وفخر الدين وأخرجاه إلى طرابلس ناظرا بمعلوم الوزارة في مصر، فوصل إليها في شهر ربيع الأول سنة ثماني عشرة وسبع مئة، وأقام بها إلى أن حج فيما أظن واستعفى من المباشرة، وسأل الإقامة في القدس يعبد الله تعالى هناك، فأجيب إلى ذلك، فتوجه إليها في المحرم سنة عشرين وسبع مئة، وله راتب يكفيه، في كل مرة يعزل شاما ومصرا.</w:t>
      </w:r>
    </w:p>
    <w:p/>
    <w:p>
      <w:pPr/>
      <w:r>
        <w:rPr/>
        <w:t xml:space="preserve">ولم يزل بالقدس مقيما، إلى أن أمسك القاضي كريم الدين الكبير في شهر ربيع الآخر سنة اثنتين وعشرين وسبع مئة، فطلب إلى مصر على البريد، ولما وصل في خامس عشري ربيع الآخر ولاه السلطان الوزارة مرة ثالثة.</w:t>
      </w:r>
    </w:p>
    <w:p/>
    <w:p>
      <w:pPr/>
      <w:r>
        <w:rPr/>
        <w:t xml:space="preserve">أخبرني الصاحب أمين الدين رحمه الله تعالى قال: لو علمت أنه بقي في الدنيا وظيفة يقال لها نظر خاص ما خرجت من القدس، قلت: لم ذاك يا مولانا الصاحب ؟ قال: لأن ناظر الخاص يدخل إلى السلطان بكرة النهار فيتحدث معه بكل ما يريد أن يطلقه وينعم به على خواصه وجواريه ومن يختاره، ويدخل بعده ناظر الجيش فيتحدث معه في إقطاعات الأمراء والجند بالديار المصرية والشامية من الزيادات والنقصان والإفراجات، ويدخل كاتب السر فيقرأ البريد عليه وفيه من الولايات والعزل جميع ما بالشام، وأدخل أنا بعد ذلك، فيقول: اخرج احمل لناظر الخاص كذا وكذا فأنا فلاح لذلك المولى، وليس لي مع السلطان حديث إلا في فندق الجبن، دار التفاح، صناعة التمر، جهات القاهرة ومصر، فعلمت صحة ما قاله.</w:t>
      </w:r>
    </w:p>
    <w:p/>
    <w:p>
      <w:pPr/>
      <w:r>
        <w:rPr/>
        <w:t xml:space="preserve">وأقام في الوزارة إلى أن كثر الطلب عليه، فدخل إلى السلطان وقال: يا خوند ما يصلح للوزارة إلا واحد من مماليك مولانا السلطان يكون أمير مئة مقدم ألف، واتفقا على الأمير علاء الدين مغلطاي الجمالي، فقال له السلطان. اخرج نفذ أشغالك إلى آخر النهار وانزل إلى بيتك واسترح، وأعلم الناس أن الوزير فلان. فخرج ونفذ الأشغال، وكتب على التواقيع، وأطلق ورتب إلى آخر النهار، ونزل آخر النهار إلى بيته بالمشاعل والفوانيس على عادة الوزير، والنظار والمستوفون والمنشدون قدامه، ولما نزل على باب بيته قال: يا جماعة مساكم الله بالخير، ووزيركم غدا علاء الدين مغلطاي الجمالي، وكان ذلك عزلا لم يعزله وزير غيره في الدولة التركية، وذلك يوم الخميس ثامن شهر رمضان سنة أربع وعشرين وسبع مئة.</w:t>
      </w:r>
    </w:p>
    <w:p/>
    <w:p>
      <w:pPr/>
      <w:r>
        <w:rPr/>
        <w:t xml:space="preserve">ثم لازم بيته يأكل مرتبه إلى أن عمل الاستيمار في أيام الجمالي، ووفر فيه جماعة، فطلب هو من السلطان أن يتصدق عليه بوظيفة، فقال السلطان تكون ناظر الدولة كبيرا مع الوزير، فباشر النظر في شوال سنة ثمان وعشرين وسبع مئة هو والقاضي مجد الدين بن لفيتة أربعين يوما فكان حمله على الجميع ثقيلا. فاجتمع الكتاب بأجمعهم عليه، وقاموا كتفا واحدة، فما كان إلا أن كان يوما وهو قاعد في باب الوزير لخدمة العصر، وإذا خادم صغير خرج من القصر وجاء إلى باب الوزير وأغلق دواته وقال: يا مولانا بسم الله الزم بيتك، فلزم بيته.</w:t>
      </w:r>
    </w:p>
    <w:p/>
    <w:p>
      <w:pPr/>
      <w:r>
        <w:rPr/>
        <w:t xml:space="preserve">ولما أمسك الصاحب شمس الدين غبريال وجاء السلطان من الحجاز وطلب غبريال إلى مصر رسم السلطان للصاحب أمين الدين بمكانه ناظر النظار بدمشق، وذلك في صفر سنة ثلاث وثلاثين وسبع مئة، فأقام بها بعمل الوزارة إلى أن أمسك السلطان النشو ناظر الخاص في سنة أربعين وسبع مئة، طلب الصاحب أمين الدين إلى مصر ليوليه الوزارة، فعمل الكتاب عليه وسعوا في أمره إلى أن انثنى عزمه عنه، فأقام في بيته قليلا، ثم أمسك هو ووالده القاضي تاج الدين ناظر الدولة والقاضي كريم الدين مستوفي الصحبة، وصودروا، وبسط عليهم العذاب إلى أ توفي هو رحمه الله تعالى تحت العقاب في سنة أربعين وسبع مئة.</w:t>
      </w:r>
    </w:p>
    <w:p/>
    <w:p>
      <w:pPr/>
      <w:r>
        <w:rPr/>
        <w:t xml:space="preserve">وكان الصاحب أمين الدين كثير التواضع والأدب مع جميع الناس كبارهم وصغارهم، وكان قد أسن وكبر، ولا يدخل عليه أحد إلا يقوم له، ويحكى عقيب ذلك أن خاله كان إذا جاء إلى قوم يقول بالله لا تقوموا فإن هذا دين يشق علي وفاؤه.</w:t>
      </w:r>
    </w:p>
    <w:p/>
    <w:p>
      <w:pPr/>
      <w:r>
        <w:rPr/>
        <w:t xml:space="preserve">ولما حضر إلى دمشق أحبه الأمير سيف الدين تنكز أخيرا محبة كبيرة، وكان يثني على آدابه وحشمته.</w:t>
      </w:r>
    </w:p>
    <w:p/>
    <w:p>
      <w:pPr/>
      <w:r>
        <w:rPr/>
        <w:t xml:space="preserve">ولما عمل نظر الدولة مع الجمالي كنت بالديار المصرية فطلبني وقال: أشتهي أن تكتب عني المكاتبات والأجوبة، ورتب لي عليه شيئا، وكنت أبيت معه وأصبح وأنا في جامكيته وجرايته وقماشه، فيعاملني بآداب كثيرة وحشمة زائدة، رحمه الله تعالى. إذا جاءته قصة أو كتاب قلب ذاك وكتب في ظهره: مولانا يتصدق ويكتب بكيت وكيت.</w:t>
      </w:r>
    </w:p>
    <w:p/>
    <w:p>
      <w:pPr/>
      <w:r>
        <w:rPr/>
        <w:t xml:space="preserve">ولما رسم له بنظر النظار بدمشق كنت إذ ذاك في ديوان الإنشاء بالديار المصرية، وكتبت له توقيعا شريفا بذلك ونسخته:</w:t>
      </w:r>
    </w:p>
    <w:p/>
    <w:p>
      <w:pPr/>
      <w:r>
        <w:rPr/>
        <w:t xml:space="preserve">الحمد لله الذي جعل ولي أيامنا الزاهرة أمينا وأحله ضمائر من ضمائرنا الظاهرة مكانا أينما توجه وجده مكينا، وخصه بالإخلاص لدولتنا القاهرة فهو يقينا يقينا، وعضد بتدبيره ممالكنا الشريفة فكان على نيل الأمل الذي لا يمين يمينا، وفجر خلاله نهرا أصبح على نيل السعود معينا معينا، وزين به آفاق المعالي فما دجا أمر إلا وكان فكره صبحا مبينا، وجمل به الرتب الفاخرة، فكم قلد جيدها عقدا نفيسا، ورصع في تاجها درا ثمينا، وأعانه على ما يتولاه فهو الأسد الأسد الذي اتخذ الأقلام عرينا.</w:t>
      </w:r>
    </w:p>
    <w:p/>
    <w:p>
      <w:pPr/>
      <w:r>
        <w:rPr/>
        <w:t xml:space="preserve">نحمده على نعمه التي خصتنا بولي تتجمل به الدول، وتغنى الممالك بتدبيره عن النصار والخول، وتحسد أيامنا الشريفة عليه أيام من مضى من الملوك الأول، وتحل السعود حيث حل إذ لم يكن لها عنه حول.</w:t>
      </w:r>
    </w:p>
    <w:p/>
    <w:p>
      <w:pPr/>
      <w:r>
        <w:rPr/>
        <w:t xml:space="preserve">ونشهد أن لا إله إلا الله وحده لا شريك له شهادة نستمطر بها صوب الصواب، ونرفل منها في ثوب الثواب، وندخر منها حاصلا ليوم الحساب، ونعتد برها واصلا ليوم الفصل والمآب.</w:t>
      </w:r>
    </w:p>
    <w:p/>
    <w:p>
      <w:pPr/>
      <w:r>
        <w:rPr/>
        <w:t xml:space="preserve">ونشهد أن سيدنا محمدا عبده الصادق الأمين، ورسوله الذي لم يكن على الغيب بضنين، وحبيبه الذي فضل الملائكة المقربين، ونجيه الذي أسرى به من المسجد الحرام إلى المسجد الأقصى حجة على الملحدين، صلى الله عليه وعلى آله وصحبه الذين صحبوا ووزروا، وأيدوا حزبه ونصروا، وبذلوا في نصحه ما قدروا، وعدلوا فيما نهوا وأمروا، صلاة لهم تكون لهم هدى ونورا إذا حشروا، ويضوع بها عرفهم في الغرف ويطيب نشرهم إذا نشروا، وسلم تسليما كثيرا إلى يوم الدين.</w:t>
      </w:r>
    </w:p>
    <w:p/>
    <w:p>
      <w:pPr/>
      <w:r>
        <w:rPr/>
        <w:t xml:space="preserve">وبعد:</w:t>
      </w:r>
    </w:p>
    <w:p/>
    <w:p>
      <w:pPr/>
      <w:r>
        <w:rPr/>
        <w:t xml:space="preserve">فإن أشرف الكواكب أبعدها دارا، وأجلها سرا وأقلها سرارا، وأدناها مبارا وأعلاها منارا، وأطيب الجنات جنابا ما طاب أرجا وثمارا، وفجر خلاله كل نهر تروع حصاه حالية العذارى، ورنحت معاطف غضونه سلافة النسيم فتراها سكارى، وتمد ظلال الغصون، فتخال أنها على وجنات الأزهار تدب عذارا. وكانت دمشق المحروسة لها هذه الصفات، وعلى صفاها تهب نسمات هذه السمات، لم يتصف غيرها بهذه الصفة، ولا اتفق أولو الألباب إلا على محاسنها المختلفة، فهي البقعة التي يطرب لأوصاف جمالها الجماد، والبلد الذي ذهب المفسرون إلى أنها إرم ذات العماد، وهي في الدنيا أنموذج الجنة التي وعد بها المتقون، ومثال النعيم للذين عند ربهم يرزقون، وهي زهرة ملكنا، ودرة سلكنا، وقد خلت هذه المدة ممن يراعي مصالح أحوالها، ويرعى نجوم أموالها، ويدبر أمر مملكتها أجمل تدبير، ويحمي حوزتها ويحاشيها من التدمير، فيسم منها غفلا، ويحلي عطلا، ويملأ خزائنها خيرا يجلى، إذا ملأنا ساحتها خيلا ورجلا. تعين أن ننتدب لها من خبرناه بعدا وقربا، وهززناه مثقفا لدنا وسللناه عضبا، وخبأناه في خزائن فكرنا فكان أشرف ما يدخر وأعز ما يخبا، كم نهى في الأيام وأمر، وكم شد أزرا لما وزر، وكم غنيت به أيامنا عن الشمس، وليالينا عن القمر، وكم رفعنا راية مجد فتلقاها عرابة فضله بيمين الظفر، وكم علا ذرى رتب تعز على الكواكب الثابتة، فضلا عمن يتنقل في المباشرات من البشر، وكم كانت الأموال جمادى فأعادها ربيعا غرد به طائر الإقبال في الجهات وصفر.</w:t>
      </w:r>
    </w:p>
    <w:p/>
    <w:p>
      <w:pPr/>
      <w:r>
        <w:rPr/>
        <w:t xml:space="preserve">وكان المجلس العالي القضائي الوزيري الصاحبي الأميني هو معنى هذه الإشاره، وشمس هذه الهالة وبدر هذه الداره، نزل من العلياء في الصميم، وفخر بأقلامه التي هي سمر الرماح كما فخرت بقوسها تميم، وتحفظت الموال في دفاتره التي يوشيها فأوت إلى الكهف والرقيم، وقال لسان قلمه ’’اجعلني على خزائن الأرض إني حفيظ عليم’’، و:</w:t>
      </w:r>
    </w:p>
    <w:p/>
    <w:p>
      <w:pPr>
        <w:jc w:val="center"/>
      </w:pPr>
      <w:r>
        <w:rPr>
          <w:color w:val="ff0000"/>
        </w:rPr>
        <w:t xml:space="preserve">عقم الزمان بأن يجيء بمثله</w:t>
      </w:r>
      <w:r>
        <w:rPr>
          <w:color w:val="ff0000"/>
        </w:rPr>
        <w:t xml:space="preserve">      </w:t>
      </w:r>
      <w:r>
        <w:rPr>
          <w:color w:val="ff0000"/>
        </w:rPr>
        <w:t xml:space="preserve">إن الزمان بمثله لعقيم</w:t>
      </w:r>
    </w:p>
    <w:p/>
    <w:p>
      <w:pPr/>
      <w:r>
        <w:rPr/>
        <w:t xml:space="preserve">وتشبه به أقوام فبانوا وبادوا، وقام منهم عباد العباد، فلما قام عبد الله يدعوه كادوا.</w:t>
      </w:r>
    </w:p>
    <w:p/>
    <w:p>
      <w:pPr/>
      <w:r>
        <w:rPr/>
        <w:t xml:space="preserve">أردنا أن ينال الشام فضله، كما نالته مصر فما يساهم فيه سواهما ولا يقول لسان الملك لغيره:</w:t>
      </w:r>
    </w:p>
    <w:p/>
    <w:p>
      <w:pPr>
        <w:jc w:val="center"/>
      </w:pPr>
      <w:r>
        <w:rPr>
          <w:color w:val="ff0000"/>
        </w:rPr>
        <w:t xml:space="preserve">حللت بهذا حلة بعد حلة</w:t>
      </w:r>
      <w:r>
        <w:rPr>
          <w:color w:val="ff0000"/>
        </w:rPr>
        <w:t xml:space="preserve">      </w:t>
      </w:r>
      <w:r>
        <w:rPr>
          <w:color w:val="ff0000"/>
        </w:rPr>
        <w:t xml:space="preserve">بهذا فطاب الواديان كلاهما</w:t>
      </w:r>
    </w:p>
    <w:p/>
    <w:p>
      <w:pPr/>
      <w:r>
        <w:rPr/>
        <w:t xml:space="preserve">فلذلك رسم بالأمر الشريف العالي المولوي السلطاني الملكي الناصري أعلاه الله وشرفه، أن يفوض إليه تدبير الممالك الشريفة بالشام المحروس ونظر الخواص الشريفة والأوقاف المبرورة على عادة من تقدمه في ذلك وبمعلومه الشاهد به الديوان المعمور إلى آخر وقت، وهو في الشهر مبلغ أربعة آلاف وست مئة وثلاثة وسبعين. تفصيله عن: نظر المملكة الشريفة بالشام المحروس: أربعة آلاف ومئة وثلاثة وثلاثين، مبلغ ألفان وسبع مئة وثلاثة وثلاثين: ثمن لحم وتوابل، ألف وثلاث مئة وخمسون، خارجا عما باسم كتابة النظر، وهو في الشهر قمح غرارة ونصف، دراهم: مئة وخمسون. عن نظر الخاص الشريف، غلات عن الوظيفتين: تسع وعشرون غرارة، مبلغ وثمن لحم وتوابل: ثلاثة أرطال بالدمشقي: خمس مئة وأربعون درهما، تفصيله: قمح تسع غرائر، شعير عشرون غرارة، أصناف المشاهرة: بالوزن الدمشقي، سكر بياض اثنان وعشرون رطلا ونصف، حطب: تسعة قناطير. وفي اليوم بالدمشقي، خبز: خمسة عشر رطلا، شمع: أوقية ونصف، ماء ورد: أوقية ونصف، صابون: أوقية ونصف، زيت طيب: نصف رطل، والكسوة والتوسعة والأضحية والأتبان على العادة لمن تقدمه في ذلك.</w:t>
      </w:r>
    </w:p>
    <w:p/>
    <w:p>
      <w:pPr/>
      <w:r>
        <w:rPr/>
        <w:t xml:space="preserve">فليتلق هذه الولاية بالعزم الذي نعهده، والحزم الذي شاهدناه ونشهده، والتدبير الذي يعترف له الصواب ولا يجحده، حتى تثمر الأموال في ورق الحساب، وتزيد نموا وسموا فتفوق الأمواج في البحار وتفوت المطر في السحاب. مع رفق يكون في شدته، ولين يزيد مضاء حدته، وعدل يصون مهلة مدته، فالعدل يعمر، والجور يدمر ولا يثمر، بحيث إن الحقوق تصل إلى أربابها، والمعاليم تطلع بدورها كاملة في كل هلال على أصحابها، والرسوم لا تزاد على الطاقة في بابها، والرعايا يجنون ثمن العدل متشابها، وإذا أنعمنا على بعض أوليائنا بجمل فلا تكدر بأن تؤخر، وإذا استدعيناه إلى أبوابنا بمهم فليكن الإسراع إليه يخجل البرق المتألق في السحاب المسخر فما أردناك إلا أنك سهم خرج من كنانة، وشهم لا يثني إلى الباطل عيانه ولا عنانه، فاشكر هذه النعم على منائحها، وشنف الأسماع بمدائحها، متحققا أن في النقل بلوغ العز والأمل، وأنه:</w:t>
      </w:r>
    </w:p>
    <w:p/>
    <w:p>
      <w:pPr>
        <w:jc w:val="center"/>
      </w:pPr>
      <w:r>
        <w:rPr>
          <w:color w:val="ff0000"/>
        </w:rPr>
        <w:t xml:space="preserve">لو كان في شرف المأوى بلوغ منى</w:t>
      </w:r>
      <w:r>
        <w:rPr>
          <w:color w:val="ff0000"/>
        </w:rPr>
        <w:t xml:space="preserve">      </w:t>
      </w:r>
      <w:r>
        <w:rPr>
          <w:color w:val="ff0000"/>
        </w:rPr>
        <w:t xml:space="preserve">لم تبرح الشمس يوما دارة الحمل</w:t>
      </w:r>
    </w:p>
    <w:p/>
    <w:p>
      <w:pPr/>
      <w:r>
        <w:rPr/>
        <w:t xml:space="preserve">فاستصحب الفرح والجذل بدل الفكر والجدل، وسر على بركة آرائنا الشريفة وقل: وفي بلاد من أختها بدل، واختر ما اختارته لك سعادتنا المؤبدة المؤيدة فطرفها بالذكاء مكتحل:</w:t>
      </w:r>
    </w:p>
    <w:p/>
    <w:p>
      <w:pPr>
        <w:jc w:val="center"/>
      </w:pPr>
      <w:r>
        <w:rPr>
          <w:color w:val="ff0000"/>
        </w:rPr>
        <w:t xml:space="preserve">إن السعادة فيما أنت فاعله</w:t>
      </w:r>
      <w:r>
        <w:rPr>
          <w:color w:val="ff0000"/>
        </w:rPr>
        <w:t xml:space="preserve">      </w:t>
      </w:r>
      <w:r>
        <w:rPr>
          <w:color w:val="ff0000"/>
        </w:rPr>
        <w:t xml:space="preserve">وفقت مرتحلا أو غير مرتحل</w:t>
      </w:r>
    </w:p>
    <w:p/>
    <w:p>
      <w:pPr/>
      <w:r>
        <w:rPr/>
        <w:t xml:space="preserve">فما آثرنا بتوجهك إلى الشام إلا ليأتيك المجد من هنا وهنا، ولأنك إذا كنت معنا في المعنى فما غبت في الصورة عنا، وابسط أملك ’’إنك اليوم لدينا مكين أمين’’، ونزه نفسك فقد أويت ’’إلى ربوة ذات قرار ومعين’’، والوصايا كثيرة وأنت ابن بجدتها علما ومعرفة، وفارس نجدتها الذي لا يقدم على أمر حتى يعرف مصرفه، فما نحتاج أن نرشدك منها إلى علم، ولا أن نشير إليك فيها بأنملة قلم، وتقوى الله تعالى هي العروة الوثقى، والكعبة التي من يطوف بها ’’فلا يضل ولا يشقى’’، فعض بالناجذ عليها وضم يديك على معطفيها، والله يتولى ولايتك، ويعين دربتك في الأمور وعنايتك، والخط الشريف أعلاه الله تعالى وشرفه أعلاه، حجة بثبوته والعمل بمقتضاه، إن شاء الله تعالى.</w:t>
      </w:r>
    </w:p>
    <w:p/>
    <w:p>
      <w:pPr/>
      <w:r>
        <w:rPr/>
        <w:t xml:space="preserve">وأنشدني لنفسه إجازة ما كتبه شيخنا العلامة شهاب الدين أبو الثناء محمود عندما ولي الوزارة الأخيرة سنة ثلاث وعشرين وسبع مئة:</w:t>
      </w:r>
    </w:p>
    <w:p/>
    <w:p>
      <w:pPr>
        <w:jc w:val="center"/>
      </w:pPr>
      <w:r>
        <w:rPr>
          <w:color w:val="ff0000"/>
        </w:rPr>
        <w:t xml:space="preserve">تبلجت الدنيا وأشرق نورها</w:t>
      </w:r>
      <w:r>
        <w:rPr>
          <w:color w:val="ff0000"/>
        </w:rPr>
        <w:t xml:space="preserve">      </w:t>
      </w:r>
      <w:r>
        <w:rPr>
          <w:color w:val="ff0000"/>
        </w:rPr>
        <w:t xml:space="preserve">وعاودها بعد النفور سرورها</w:t>
      </w:r>
    </w:p>
    <w:p/>
    <w:p>
      <w:pPr>
        <w:jc w:val="center"/>
      </w:pPr>
      <w:r>
        <w:rPr>
          <w:color w:val="ff0000"/>
        </w:rPr>
        <w:t xml:space="preserve">وماست بأعطاف الممالك نفحة</w:t>
      </w:r>
      <w:r>
        <w:rPr>
          <w:color w:val="ff0000"/>
        </w:rPr>
        <w:t xml:space="preserve">      </w:t>
      </w:r>
      <w:r>
        <w:rPr>
          <w:color w:val="ff0000"/>
        </w:rPr>
        <w:t xml:space="preserve">من العز عم الخلق طيبا مرورها</w:t>
      </w:r>
    </w:p>
    <w:p/>
    <w:p>
      <w:pPr>
        <w:jc w:val="center"/>
      </w:pPr>
      <w:r>
        <w:rPr>
          <w:color w:val="ff0000"/>
        </w:rPr>
        <w:t xml:space="preserve">وردت على دست الوزارة بهجة</w:t>
      </w:r>
      <w:r>
        <w:rPr>
          <w:color w:val="ff0000"/>
        </w:rPr>
        <w:t xml:space="preserve">      </w:t>
      </w:r>
      <w:r>
        <w:rPr>
          <w:color w:val="ff0000"/>
        </w:rPr>
        <w:t xml:space="preserve">إذا لم تكنها الشمس فهي نظيرها</w:t>
      </w:r>
    </w:p>
    <w:p/>
    <w:p>
      <w:pPr>
        <w:jc w:val="center"/>
      </w:pPr>
      <w:r>
        <w:rPr>
          <w:color w:val="ff0000"/>
        </w:rPr>
        <w:t xml:space="preserve">فأربت على ماضي الدهور لكونها</w:t>
      </w:r>
      <w:r>
        <w:rPr>
          <w:color w:val="ff0000"/>
        </w:rPr>
        <w:t xml:space="preserve">      </w:t>
      </w:r>
      <w:r>
        <w:rPr>
          <w:color w:val="ff0000"/>
        </w:rPr>
        <w:t xml:space="preserve">أعيدت إلى المولى الوزير أمورها</w:t>
      </w:r>
    </w:p>
    <w:p/>
    <w:p>
      <w:pPr>
        <w:jc w:val="center"/>
      </w:pPr>
      <w:r>
        <w:rPr>
          <w:color w:val="ff0000"/>
        </w:rPr>
        <w:t xml:space="preserve">وصاحبها حكما فكل محكم</w:t>
      </w:r>
      <w:r>
        <w:rPr>
          <w:color w:val="ff0000"/>
        </w:rPr>
        <w:t xml:space="preserve">      </w:t>
      </w:r>
      <w:r>
        <w:rPr>
          <w:color w:val="ff0000"/>
        </w:rPr>
        <w:t xml:space="preserve">يباشرها من عنده يستعيرها</w:t>
      </w:r>
    </w:p>
    <w:p/>
    <w:p>
      <w:pPr>
        <w:jc w:val="center"/>
      </w:pPr>
      <w:r>
        <w:rPr>
          <w:color w:val="ff0000"/>
        </w:rPr>
        <w:t xml:space="preserve">وما رسمت من بعده باسم غيره</w:t>
      </w:r>
      <w:r>
        <w:rPr>
          <w:color w:val="ff0000"/>
        </w:rPr>
        <w:t xml:space="preserve">      </w:t>
      </w:r>
      <w:r>
        <w:rPr>
          <w:color w:val="ff0000"/>
        </w:rPr>
        <w:t xml:space="preserve">فساوى الورود الآن منها صدورها</w:t>
      </w:r>
    </w:p>
    <w:p/>
    <w:p>
      <w:pPr>
        <w:jc w:val="center"/>
      </w:pPr>
      <w:r>
        <w:rPr>
          <w:color w:val="ff0000"/>
        </w:rPr>
        <w:t xml:space="preserve">وهل يطرق الآمال أرجاء ربته</w:t>
      </w:r>
      <w:r>
        <w:rPr>
          <w:color w:val="ff0000"/>
        </w:rPr>
        <w:t xml:space="preserve">      </w:t>
      </w:r>
      <w:r>
        <w:rPr>
          <w:color w:val="ff0000"/>
        </w:rPr>
        <w:t xml:space="preserve">على مفرق الشعرى العبور عبورها</w:t>
      </w:r>
    </w:p>
    <w:p/>
    <w:p>
      <w:pPr>
        <w:jc w:val="center"/>
      </w:pPr>
      <w:r>
        <w:rPr>
          <w:color w:val="ff0000"/>
        </w:rPr>
        <w:t xml:space="preserve">أمين الدنا والدين والملك والعلى</w:t>
      </w:r>
      <w:r>
        <w:rPr>
          <w:color w:val="ff0000"/>
        </w:rPr>
        <w:t xml:space="preserve">      </w:t>
      </w:r>
      <w:r>
        <w:rPr>
          <w:color w:val="ff0000"/>
        </w:rPr>
        <w:t xml:space="preserve">ومعلي سنا آرائها ومشيرها</w:t>
      </w:r>
    </w:p>
    <w:p/>
    <w:p>
      <w:pPr>
        <w:jc w:val="center"/>
      </w:pPr>
      <w:r>
        <w:rPr>
          <w:color w:val="ff0000"/>
        </w:rPr>
        <w:t xml:space="preserve">فأشرقت الأقطار بعد قطوبها</w:t>
      </w:r>
      <w:r>
        <w:rPr>
          <w:color w:val="ff0000"/>
        </w:rPr>
        <w:t xml:space="preserve">      </w:t>
      </w:r>
      <w:r>
        <w:rPr>
          <w:color w:val="ff0000"/>
        </w:rPr>
        <w:t xml:space="preserve">بمرآه وافترت سرورا ثغورها</w:t>
      </w:r>
    </w:p>
    <w:p/>
    <w:p>
      <w:pPr>
        <w:jc w:val="center"/>
      </w:pPr>
      <w:r>
        <w:rPr>
          <w:color w:val="ff0000"/>
        </w:rPr>
        <w:t xml:space="preserve">ولم لا ترى تلك الثغور بواسما</w:t>
      </w:r>
      <w:r>
        <w:rPr>
          <w:color w:val="ff0000"/>
        </w:rPr>
        <w:t xml:space="preserve">      </w:t>
      </w:r>
      <w:r>
        <w:rPr>
          <w:color w:val="ff0000"/>
        </w:rPr>
        <w:t xml:space="preserve">وآراؤه حول الممالك سورها</w:t>
      </w:r>
    </w:p>
    <w:p/>
    <w:p>
      <w:pPr>
        <w:jc w:val="center"/>
      </w:pPr>
      <w:r>
        <w:rPr>
          <w:color w:val="ff0000"/>
        </w:rPr>
        <w:t xml:space="preserve">ولم يدر إن أثرى ثرى الملك بالندى</w:t>
      </w:r>
      <w:r>
        <w:rPr>
          <w:color w:val="ff0000"/>
        </w:rPr>
        <w:t xml:space="preserve">      </w:t>
      </w:r>
      <w:r>
        <w:rPr>
          <w:color w:val="ff0000"/>
        </w:rPr>
        <w:t xml:space="preserve">أيمناه أحيت تربها أم بحورها</w:t>
      </w:r>
    </w:p>
    <w:p/>
    <w:p>
      <w:pPr>
        <w:jc w:val="center"/>
      </w:pPr>
      <w:r>
        <w:rPr>
          <w:color w:val="ff0000"/>
        </w:rPr>
        <w:t xml:space="preserve">وقد كانت الآمال ماتت فردها</w:t>
      </w:r>
      <w:r>
        <w:rPr>
          <w:color w:val="ff0000"/>
        </w:rPr>
        <w:t xml:space="preserve">      </w:t>
      </w:r>
      <w:r>
        <w:rPr>
          <w:color w:val="ff0000"/>
        </w:rPr>
        <w:t xml:space="preserve">به نشر بشرى كان فيها نشورها</w:t>
      </w:r>
    </w:p>
    <w:p/>
    <w:p>
      <w:pPr>
        <w:jc w:val="center"/>
      </w:pPr>
      <w:r>
        <w:rPr>
          <w:color w:val="ff0000"/>
        </w:rPr>
        <w:t xml:space="preserve">ولو نذرت من قبلها رتبة علت</w:t>
      </w:r>
      <w:r>
        <w:rPr>
          <w:color w:val="ff0000"/>
        </w:rPr>
        <w:t xml:space="preserve">      </w:t>
      </w:r>
      <w:r>
        <w:rPr>
          <w:color w:val="ff0000"/>
        </w:rPr>
        <w:t xml:space="preserve">لحق عليها أن توفى نذورها</w:t>
      </w:r>
    </w:p>
    <w:p/>
    <w:p>
      <w:pPr>
        <w:jc w:val="center"/>
      </w:pPr>
      <w:r>
        <w:rPr>
          <w:color w:val="ff0000"/>
        </w:rPr>
        <w:t xml:space="preserve">يلوح بأجياد التقاليد وصفه</w:t>
      </w:r>
      <w:r>
        <w:rPr>
          <w:color w:val="ff0000"/>
        </w:rPr>
        <w:t xml:space="preserve">      </w:t>
      </w:r>
      <w:r>
        <w:rPr>
          <w:color w:val="ff0000"/>
        </w:rPr>
        <w:t xml:space="preserve">فتشرق بالدر الثمين سطورها</w:t>
      </w:r>
    </w:p>
    <w:p/>
    <w:p>
      <w:pPr>
        <w:jc w:val="center"/>
      </w:pPr>
      <w:r>
        <w:rPr>
          <w:color w:val="ff0000"/>
        </w:rPr>
        <w:t xml:space="preserve">وتبدو معاني نفسه في مدادها</w:t>
      </w:r>
      <w:r>
        <w:rPr>
          <w:color w:val="ff0000"/>
        </w:rPr>
        <w:t xml:space="preserve">      </w:t>
      </w:r>
      <w:r>
        <w:rPr>
          <w:color w:val="ff0000"/>
        </w:rPr>
        <w:t xml:space="preserve">كما تتبدى في الليالي بدورها</w:t>
      </w:r>
    </w:p>
    <w:p/>
    <w:p>
      <w:pPr>
        <w:jc w:val="center"/>
      </w:pPr>
      <w:r>
        <w:rPr>
          <w:color w:val="ff0000"/>
        </w:rPr>
        <w:t xml:space="preserve">إذا ما سطت أقلامه وضراغم</w:t>
      </w:r>
      <w:r>
        <w:rPr>
          <w:color w:val="ff0000"/>
        </w:rPr>
        <w:t xml:space="preserve">      </w:t>
      </w:r>
      <w:r>
        <w:rPr>
          <w:color w:val="ff0000"/>
        </w:rPr>
        <w:t xml:space="preserve">لها الطرس غاب والصرير زئيرها</w:t>
      </w:r>
    </w:p>
    <w:p/>
    <w:p>
      <w:pPr>
        <w:jc w:val="center"/>
      </w:pPr>
      <w:r>
        <w:rPr>
          <w:color w:val="ff0000"/>
        </w:rPr>
        <w:t xml:space="preserve">وإن أجرت الأرزاق فهي غمائم</w:t>
      </w:r>
      <w:r>
        <w:rPr>
          <w:color w:val="ff0000"/>
        </w:rPr>
        <w:t xml:space="preserve">      </w:t>
      </w:r>
      <w:r>
        <w:rPr>
          <w:color w:val="ff0000"/>
        </w:rPr>
        <w:t xml:space="preserve">يسير إلى الآفاق منها مطيرها</w:t>
      </w:r>
    </w:p>
    <w:p/>
    <w:p>
      <w:pPr>
        <w:jc w:val="center"/>
      </w:pPr>
      <w:r>
        <w:rPr>
          <w:color w:val="ff0000"/>
        </w:rPr>
        <w:t xml:space="preserve">وإن دبحت طرسا فأبهج روضه</w:t>
      </w:r>
      <w:r>
        <w:rPr>
          <w:color w:val="ff0000"/>
        </w:rPr>
        <w:t xml:space="preserve">      </w:t>
      </w:r>
      <w:r>
        <w:rPr>
          <w:color w:val="ff0000"/>
        </w:rPr>
        <w:t xml:space="preserve">يناظر زهر النيرات نضيرها</w:t>
      </w:r>
    </w:p>
    <w:p/>
    <w:p>
      <w:pPr>
        <w:jc w:val="center"/>
      </w:pPr>
      <w:r>
        <w:rPr>
          <w:color w:val="ff0000"/>
        </w:rPr>
        <w:t xml:space="preserve">وإن سجعت في مهرق فحمائم</w:t>
      </w:r>
      <w:r>
        <w:rPr>
          <w:color w:val="ff0000"/>
        </w:rPr>
        <w:t xml:space="preserve">      </w:t>
      </w:r>
      <w:r>
        <w:rPr>
          <w:color w:val="ff0000"/>
        </w:rPr>
        <w:t xml:space="preserve">لها الكتب دوح والقلوب طيورها</w:t>
      </w:r>
    </w:p>
    <w:p/>
    <w:p>
      <w:pPr>
        <w:jc w:val="center"/>
      </w:pPr>
      <w:r>
        <w:rPr>
          <w:color w:val="ff0000"/>
        </w:rPr>
        <w:t xml:space="preserve">أتانا به لطف الإله بخلقه</w:t>
      </w:r>
      <w:r>
        <w:rPr>
          <w:color w:val="ff0000"/>
        </w:rPr>
        <w:t xml:space="preserve">      </w:t>
      </w:r>
      <w:r>
        <w:rPr>
          <w:color w:val="ff0000"/>
        </w:rPr>
        <w:t xml:space="preserve">وكل امرئ هادي العيون قريرها</w:t>
      </w:r>
    </w:p>
    <w:p/>
    <w:p>
      <w:pPr>
        <w:jc w:val="center"/>
      </w:pPr>
      <w:r>
        <w:rPr>
          <w:color w:val="ff0000"/>
        </w:rPr>
        <w:t xml:space="preserve">إذا أجدبت أرض وغاض معينها</w:t>
      </w:r>
      <w:r>
        <w:rPr>
          <w:color w:val="ff0000"/>
        </w:rPr>
        <w:t xml:space="preserve">      </w:t>
      </w:r>
      <w:r>
        <w:rPr>
          <w:color w:val="ff0000"/>
        </w:rPr>
        <w:t xml:space="preserve">فمن راحتيه روضها وغديرها</w:t>
      </w:r>
    </w:p>
    <w:p/>
    <w:p>
      <w:pPr>
        <w:jc w:val="center"/>
      </w:pPr>
      <w:r>
        <w:rPr>
          <w:color w:val="ff0000"/>
        </w:rPr>
        <w:t xml:space="preserve">فأخصب واديها وأمرع ربعها</w:t>
      </w:r>
      <w:r>
        <w:rPr>
          <w:color w:val="ff0000"/>
        </w:rPr>
        <w:t xml:space="preserve">      </w:t>
      </w:r>
      <w:r>
        <w:rPr>
          <w:color w:val="ff0000"/>
        </w:rPr>
        <w:t xml:space="preserve">وأصلح غاويها وأثرى فقيرها</w:t>
      </w:r>
    </w:p>
    <w:p/>
    <w:p>
      <w:pPr>
        <w:jc w:val="center"/>
      </w:pPr>
      <w:r>
        <w:rPr>
          <w:color w:val="ff0000"/>
        </w:rPr>
        <w:t xml:space="preserve">بحجته معنى الجلالة سافر</w:t>
      </w:r>
      <w:r>
        <w:rPr>
          <w:color w:val="ff0000"/>
        </w:rPr>
        <w:t xml:space="preserve">      </w:t>
      </w:r>
      <w:r>
        <w:rPr>
          <w:color w:val="ff0000"/>
        </w:rPr>
        <w:t xml:space="preserve">وأضفى ستور الكاملين سفورها</w:t>
      </w:r>
    </w:p>
    <w:p/>
    <w:p>
      <w:pPr>
        <w:jc w:val="center"/>
      </w:pPr>
      <w:r>
        <w:rPr>
          <w:color w:val="ff0000"/>
        </w:rPr>
        <w:t xml:space="preserve">ويدنيه منا فضله في علوه</w:t>
      </w:r>
      <w:r>
        <w:rPr>
          <w:color w:val="ff0000"/>
        </w:rPr>
        <w:t xml:space="preserve">      </w:t>
      </w:r>
      <w:r>
        <w:rPr>
          <w:color w:val="ff0000"/>
        </w:rPr>
        <w:t xml:space="preserve">كشمس الضحى تعلو ويقرب نورها</w:t>
      </w:r>
    </w:p>
    <w:p/>
    <w:p>
      <w:pPr>
        <w:jc w:val="center"/>
      </w:pPr>
      <w:r>
        <w:rPr>
          <w:color w:val="ff0000"/>
        </w:rPr>
        <w:t xml:space="preserve">وقد لحظ الأعمال أول نظرة</w:t>
      </w:r>
      <w:r>
        <w:rPr>
          <w:color w:val="ff0000"/>
        </w:rPr>
        <w:t xml:space="preserve">      </w:t>
      </w:r>
      <w:r>
        <w:rPr>
          <w:color w:val="ff0000"/>
        </w:rPr>
        <w:t xml:space="preserve">تساوى لديه نأيها وحضورها</w:t>
      </w:r>
    </w:p>
    <w:p/>
    <w:p>
      <w:pPr>
        <w:jc w:val="center"/>
      </w:pPr>
      <w:r>
        <w:rPr>
          <w:color w:val="ff0000"/>
        </w:rPr>
        <w:t xml:space="preserve">ووافت حمول المال من كل وجهة</w:t>
      </w:r>
      <w:r>
        <w:rPr>
          <w:color w:val="ff0000"/>
        </w:rPr>
        <w:t xml:space="preserve">      </w:t>
      </w:r>
      <w:r>
        <w:rPr>
          <w:color w:val="ff0000"/>
        </w:rPr>
        <w:t xml:space="preserve">ثقالا هواديها بطيا مسيرها</w:t>
      </w:r>
    </w:p>
    <w:p/>
    <w:p>
      <w:pPr>
        <w:jc w:val="center"/>
      </w:pPr>
      <w:r>
        <w:rPr>
          <w:color w:val="ff0000"/>
        </w:rPr>
        <w:t xml:space="preserve">ولم يك عن عسف ولكن أثارها</w:t>
      </w:r>
      <w:r>
        <w:rPr>
          <w:color w:val="ff0000"/>
        </w:rPr>
        <w:t xml:space="preserve">      </w:t>
      </w:r>
      <w:r>
        <w:rPr>
          <w:color w:val="ff0000"/>
        </w:rPr>
        <w:t xml:space="preserve">وقد خفيت من كل قطر خبيرها</w:t>
      </w:r>
    </w:p>
    <w:p/>
    <w:p>
      <w:pPr>
        <w:jc w:val="center"/>
      </w:pPr>
      <w:r>
        <w:rPr>
          <w:color w:val="ff0000"/>
        </w:rPr>
        <w:t xml:space="preserve">فأضحت بيوت المال ملأى برأيه</w:t>
      </w:r>
      <w:r>
        <w:rPr>
          <w:color w:val="ff0000"/>
        </w:rPr>
        <w:t xml:space="preserve">      </w:t>
      </w:r>
      <w:r>
        <w:rPr>
          <w:color w:val="ff0000"/>
        </w:rPr>
        <w:t xml:space="preserve">تغص ولا يخشى انتقاصا غريرها</w:t>
      </w:r>
    </w:p>
    <w:p/>
    <w:p>
      <w:pPr>
        <w:jc w:val="center"/>
      </w:pPr>
      <w:r>
        <w:rPr>
          <w:color w:val="ff0000"/>
        </w:rPr>
        <w:t xml:space="preserve">وقد أخصبت منه الخزائن فاغتدت</w:t>
      </w:r>
      <w:r>
        <w:rPr>
          <w:color w:val="ff0000"/>
        </w:rPr>
        <w:t xml:space="preserve">      </w:t>
      </w:r>
      <w:r>
        <w:rPr>
          <w:color w:val="ff0000"/>
        </w:rPr>
        <w:t xml:space="preserve">كروضة حسن والدلال زهورها</w:t>
      </w:r>
    </w:p>
    <w:p/>
    <w:p>
      <w:pPr>
        <w:jc w:val="center"/>
      </w:pPr>
      <w:r>
        <w:rPr>
          <w:color w:val="ff0000"/>
        </w:rPr>
        <w:t xml:space="preserve">ولو لم تكن قد أصبحت وهي جنة</w:t>
      </w:r>
      <w:r>
        <w:rPr>
          <w:color w:val="ff0000"/>
        </w:rPr>
        <w:t xml:space="preserve">      </w:t>
      </w:r>
      <w:r>
        <w:rPr>
          <w:color w:val="ff0000"/>
        </w:rPr>
        <w:t xml:space="preserve">به ما علا الأبرار منها حريرها</w:t>
      </w:r>
    </w:p>
    <w:p/>
    <w:p>
      <w:pPr>
        <w:jc w:val="center"/>
      </w:pPr>
      <w:r>
        <w:rPr>
          <w:color w:val="ff0000"/>
        </w:rPr>
        <w:t xml:space="preserve">أيا مالك النعمى الذي لنواله</w:t>
      </w:r>
      <w:r>
        <w:rPr>
          <w:color w:val="ff0000"/>
        </w:rPr>
        <w:t xml:space="preserve">      </w:t>
      </w:r>
      <w:r>
        <w:rPr>
          <w:color w:val="ff0000"/>
        </w:rPr>
        <w:t xml:space="preserve">مناهل لم يكدر لدي نميرها</w:t>
      </w:r>
    </w:p>
    <w:p/>
    <w:p>
      <w:pPr>
        <w:jc w:val="center"/>
      </w:pPr>
      <w:r>
        <w:rPr>
          <w:color w:val="ff0000"/>
        </w:rPr>
        <w:t xml:space="preserve">لقد كنت أخشى أن أموت وما أتى</w:t>
      </w:r>
      <w:r>
        <w:rPr>
          <w:color w:val="ff0000"/>
        </w:rPr>
        <w:t xml:space="preserve">      </w:t>
      </w:r>
      <w:r>
        <w:rPr>
          <w:color w:val="ff0000"/>
        </w:rPr>
        <w:t xml:space="preserve">بما كنت أرجو من علاك بشيرها</w:t>
      </w:r>
    </w:p>
    <w:p/>
    <w:p>
      <w:pPr>
        <w:jc w:val="center"/>
      </w:pPr>
      <w:r>
        <w:rPr>
          <w:color w:val="ff0000"/>
        </w:rPr>
        <w:t xml:space="preserve">وقد كنت بالعقبى من الله واثقا</w:t>
      </w:r>
      <w:r>
        <w:rPr>
          <w:color w:val="ff0000"/>
        </w:rPr>
        <w:t xml:space="preserve">      </w:t>
      </w:r>
      <w:r>
        <w:rPr>
          <w:color w:val="ff0000"/>
        </w:rPr>
        <w:t xml:space="preserve">وإن أبطأت أيامها وشهورها</w:t>
      </w:r>
    </w:p>
    <w:p/>
    <w:p>
      <w:pPr>
        <w:jc w:val="center"/>
      </w:pPr>
      <w:r>
        <w:rPr>
          <w:color w:val="ff0000"/>
        </w:rPr>
        <w:t xml:space="preserve">وإنك ما استنصرت إلا بربك العـ</w:t>
      </w:r>
      <w:r>
        <w:rPr>
          <w:color w:val="ff0000"/>
        </w:rPr>
        <w:t xml:space="preserve">      </w:t>
      </w:r>
      <w:r>
        <w:rPr>
          <w:color w:val="ff0000"/>
        </w:rPr>
        <w:t xml:space="preserve">ـلي ولم ينس العباد نصيرها</w:t>
      </w:r>
    </w:p>
    <w:p/>
    <w:p>
      <w:pPr>
        <w:jc w:val="center"/>
      </w:pPr>
      <w:r>
        <w:rPr>
          <w:color w:val="ff0000"/>
        </w:rPr>
        <w:t xml:space="preserve">ومن يكن الرحمن حافظ نفسه</w:t>
      </w:r>
      <w:r>
        <w:rPr>
          <w:color w:val="ff0000"/>
        </w:rPr>
        <w:t xml:space="preserve">      </w:t>
      </w:r>
      <w:r>
        <w:rPr>
          <w:color w:val="ff0000"/>
        </w:rPr>
        <w:t xml:space="preserve">فكيد أعادي نفسه لا يضيرها</w:t>
      </w:r>
    </w:p>
    <w:p/>
    <w:p>
      <w:pPr>
        <w:jc w:val="center"/>
      </w:pPr>
      <w:r>
        <w:rPr>
          <w:color w:val="ff0000"/>
        </w:rPr>
        <w:t xml:space="preserve">فدونكها يصفي لك العز وردها</w:t>
      </w:r>
      <w:r>
        <w:rPr>
          <w:color w:val="ff0000"/>
        </w:rPr>
        <w:t xml:space="preserve">      </w:t>
      </w:r>
      <w:r>
        <w:rPr>
          <w:color w:val="ff0000"/>
        </w:rPr>
        <w:t xml:space="preserve">ويضفي جبير السعد منك جبورها</w:t>
      </w:r>
    </w:p>
    <w:p/>
    <w:p>
      <w:pPr>
        <w:jc w:val="center"/>
      </w:pPr>
      <w:r>
        <w:rPr>
          <w:color w:val="ff0000"/>
        </w:rPr>
        <w:t xml:space="preserve">فقد يئست منها وقد آل أمرها</w:t>
      </w:r>
      <w:r>
        <w:rPr>
          <w:color w:val="ff0000"/>
        </w:rPr>
        <w:t xml:space="preserve">      </w:t>
      </w:r>
      <w:r>
        <w:rPr>
          <w:color w:val="ff0000"/>
        </w:rPr>
        <w:t xml:space="preserve">إليك نفوس زال عنها غرورها</w:t>
      </w:r>
    </w:p>
    <w:p/>
    <w:p>
      <w:pPr>
        <w:jc w:val="center"/>
      </w:pPr>
      <w:r>
        <w:rPr>
          <w:color w:val="ff0000"/>
        </w:rPr>
        <w:t xml:space="preserve">فأكرم بملك أنت منه أمينه</w:t>
      </w:r>
      <w:r>
        <w:rPr>
          <w:color w:val="ff0000"/>
        </w:rPr>
        <w:t xml:space="preserve">      </w:t>
      </w:r>
      <w:r>
        <w:rPr>
          <w:color w:val="ff0000"/>
        </w:rPr>
        <w:t xml:space="preserve">ودولة ملك أنت فيها وزيرها</w:t>
      </w:r>
    </w:p>
    <w:p/>
    <w:p>
      <w:pPr>
        <w:jc w:val="center"/>
      </w:pPr>
      <w:r>
        <w:rPr>
          <w:color w:val="ff0000"/>
        </w:rPr>
        <w:t xml:space="preserve">وعش وابق ما غنى الحمام بدوحه</w:t>
      </w:r>
      <w:r>
        <w:rPr>
          <w:color w:val="ff0000"/>
        </w:rPr>
        <w:t xml:space="preserve">      </w:t>
      </w:r>
      <w:r>
        <w:rPr>
          <w:color w:val="ff0000"/>
        </w:rPr>
        <w:t xml:space="preserve">وبارى هديل الورق منها هديرها</w:t>
      </w:r>
    </w:p>
    <w:p/>
    <w:p>
      <w:pPr/>
      <w:r>
        <w:rPr/>
        <w:t xml:space="preserve">يقبل الأرض التي يود لو فاز بلثم أعتابها، أو كحل ناظره الذي قذي بالبعد عنها بلثم ترابها، ويتمنى لو قام لديها بفرض التهنئة منشدا، أو مثل بها بين الأولياء منبها لهم على تكرار السجود لله تعالى ومرشدا. وينهي ورود البشرى التي كانت الآمال تترقب ورودها، والتهاني التي كانت الأماني تتنجز من الدهر وعودها، والنعم التي كانت الأولياء تخشى أن تجود بأنفسها قبل أن ترى وجودها، فالحمد لله على هذه المنن التي أجابت من سأل، وتركت المملوك وأمثاله من الأولياء يصحبون الدنيا بلا أمل، وأعادت على النواظر نضارة نورها وإضاءة نورها، وردت إلى القلوب ما بعد من آمالها أو نفر من سرورها، وفسحت للأولياء في أرجاء الرجاء مجالا، وأجرت سوابق الإحسان في مضمار المعنى فغدت لها المحامد غررا، والأثنية المشرقة أحجالا، ثم الحمد لله على هذه المنة التي لا يقدر الشكر قدرها، ولا يدرك سرار الانتهاء بدرها، ولا تزال الأقدار تعاضد نهيها وأمرها، والسعادة ترفه بيمن خياطتها الممالك بيض جيوشها المرهفة وسمرها، والمملوك فقد اجتنى ثمر دعائه الصالح، وأخذ من هذه التهنئة حظ المقيم الملازم بالأبواب العالية مع أنه النائي النازح، والله يجعل هذه المنة فاتحة ما يستقبل من أمثالها، ويمتع الأولياء كافة بما أنجزت لها الأيام من وعود آمالها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تاج الرئاسة القبطي أمين الدين
</w:t>
      </w:r>
    </w:p>
    <w:p>
      <w:pPr/>
      <w:r>
        <w:rPr/>
        <w:t xml:space="preserve">عبد الله بن تاج الرئاسة القبطي أمين الدين عبد الله بن تاج الرئاسة القبطي أمين الدين الوزير ابن أخت السديد الشاعر تدرب على يد خاله المستوفي وولي مكانه ثم أسلم على يد بيبرس الجاشنكير ونال في وظيفة الاستيفاء من أمور الدينا مالا مزيد عليه حتى أنه ولي الوزارة ثلاث مرات وهو يتأسف على وظيفته الأولى وكان حسن الخط سريع الكتابة جدا متواضعا جدا يقوم لكل واحد واستمر على ذلك بعد أن أسن وكتب بخطه ربعة أتقنها وعدة من المدائح النبوية وكان ولي الوزارة بعد بكتمر الحاجب سنة 11 فأقام سنتين ثم وليها ثانيا ثم أخرج إلى نظر طرابلس في سنة 18 ثم رجع إلى القدس بطالا ثم أعيد إلى الوزارة بعد أن أمسك كريم الدين سنة 22 فأقام سنتين أيضا ثم عزل بغير مصادرة ثم ولي نظر الدولة في سنة 28 ولم يول بعده وزيرا وذلك أنه استعفى السلطان مرارا فأبى أن يعفيه فشكا عليه توقف الحال عليه وأن الوزارة إن لم يتقلدها تركي فسد الحال وأشار عليه بتقرير مغلطاي الجمالي فأجابه وقال له نفذ أشغالك وأعلم الناس آخر النهار ففعل فلما أمسى ركب إلى بيته والناس معه فلما أرادوا الانصراف أعلمهم بأن الوزير غدا مغلطاي وأمرهم أن يتوجهوا إلى بابه فلم يسمع بعزل الوزير نظير هذا العزل ثم ولى نظر الدواوين بدمشق في سنة 33 ثم طلب في سنة 40 بعد امساك النشو فأقام في بيته بطالا يسيرا ثم أمسك هو وولده تاج الدين ناظر الدولة وكريم الدين مستوفى الصحبة وبسط عليهم العذاب إلى أن مات هو خنقا سنة 740 والأصح أنه كان موته في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2026-07-29T06:14:05+03:00</dcterms:created>
  <dcterms:modified xsi:type="dcterms:W3CDTF">2026-07-29T06:14:05+03:00</dcterms:modified>
</cp:coreProperties>
</file>

<file path=docProps/custom.xml><?xml version="1.0" encoding="utf-8"?>
<Properties xmlns="http://schemas.openxmlformats.org/officeDocument/2006/custom-properties" xmlns:vt="http://schemas.openxmlformats.org/officeDocument/2006/docPropsVTypes"/>
</file>