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الخضر
</w:t>
      </w:r>
    </w:p>
    <w:p>
      <w:pPr>
        <w:jc w:val="start"/>
        <w:bidi/>
      </w:pPr>
      <w:r>
        <w:rPr>
          <w:rFonts w:ascii="arial" w:hAnsi="arial" w:eastAsia="arial" w:cs="arial"/>
          <w:sz w:val="28"/>
          <w:szCs w:val="28"/>
          <w:b w:val="1"/>
          <w:bCs w:val="1"/>
          <w:rtl/>
        </w:rPr>
        <w:t xml:space="preserve">طلحة بن الخضر
</w:t>
      </w:r>
    </w:p>
    <w:p>
      <w:pPr/>
      <w:r>
        <w:rPr/>
        <w:t xml:space="preserve">طلحة بن الخضر ابن عبد الرحمن بن عبد العزيز بن حسن بن علي، الصدر شمس الدين القرشي الدمشقي.</w:t>
      </w:r>
    </w:p>
    <w:p/>
    <w:p>
      <w:pPr/>
      <w:r>
        <w:rPr/>
        <w:t xml:space="preserve">قال شيخنا البرزالي: روى لنا عن ابن علان، وسمع من الصدر البكري وجماعة. وكان من أعيان الشهود ومن أرباب البيوت والثروة بدمشق.</w:t>
      </w:r>
    </w:p>
    <w:p/>
    <w:p>
      <w:pPr/>
      <w:r>
        <w:rPr/>
        <w:t xml:space="preserve">توفي - رحمه الله تعالى - في شهر رجب سنة تسع وتسعين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الخضر بن عبد الرحمن بن عبد العزيز بن الحسن بن علي بن محمد بن يحيى القرشي أبو محمد المعدل الدمشقي
</w:t>
      </w:r>
    </w:p>
    <w:p>
      <w:pPr/>
      <w:r>
        <w:rPr/>
        <w:t xml:space="preserve">طلحة بن الخضر بن عبد الرحمن بن عبد العزيز بن الحسن بن علي بن محمد بن يحيى القرشي أبو محمد المعدل الدمشقي سمع من مكي بن علان، وابن طلحة النصيبي، والبكري، مات سنة تسع وتسعين وست مائة.</w:t>
      </w:r>
    </w:p>
    <w:p/>
    <w:p>
      <w:pPr/>
      <w:r>
        <w:rPr/>
        <w:t xml:space="preserve">أخبرنا طلحة بن الخضر، وجماعة، قالوا: أنا مكي بن علان، أنا أبو القاسم الحافظ، أنا عبد المنعم بن أبي القاسم القشيري، أنا أبي.</w:t>
      </w:r>
    </w:p>
    <w:p/>
    <w:p>
      <w:pPr/>
      <w:r>
        <w:rPr/>
        <w:t xml:space="preserve">وأخبرنا أحمد بن هبة الله، عن القاسم بن أبي سعد، أنا هبة الرحمن بن عبد الواحد، أنا عبد الحميد البحتري، قالا: أنا أبو نعيم عبد الملك بن الحسن، نا أبو عوانة، أنا أبو عبيد الله ابن أخي ابن وهب، أنا عمي، نا عمرو بن الحارث، عن سعد بن أبي هلال، أن أبا الرجال حدثه، عن أمه عمرة، عن عائشة: أن النبي صلى الله عليه وسلم بعث رجلا على سرية، وكان يقرأ لأصحابه في صلاتهم فيختم بـ قل هو الله أحد فلما رجعوا ذكروا لرسول الله، فقال: «سلوه لأي شيء كان يصنع ذلك؟».</w:t>
      </w:r>
    </w:p>
    <w:p/>
    <w:p>
      <w:pPr/>
      <w:r>
        <w:rPr/>
        <w:t xml:space="preserve">فسألوه فقال: لأنها صفة الرحمن، فأنا أحب أن أقرأها، فقال: «أخبروه أن الله يحبه»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2026-07-30T08:17:19+03:00</dcterms:created>
  <dcterms:modified xsi:type="dcterms:W3CDTF">2026-07-30T08:17:19+03:00</dcterms:modified>
</cp:coreProperties>
</file>

<file path=docProps/custom.xml><?xml version="1.0" encoding="utf-8"?>
<Properties xmlns="http://schemas.openxmlformats.org/officeDocument/2006/custom-properties" xmlns:vt="http://schemas.openxmlformats.org/officeDocument/2006/docPropsVTypes"/>
</file>