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الراعي
</w:t>
      </w:r>
    </w:p>
    <w:p>
      <w:pPr/>
      <w:r>
        <w:rPr/>
        <w:t xml:space="preserve">الراعي  محمد بن محمد بن محمد بن اسماعيل الاندلسي الغرناطي، ثم القاهري، شمس الدين، ابو عبد الله، المعروف بالراعي: نحوي. ولد وعاش بغرناطة، وحج وسكن القاهرة (سنة 825) وتوفي بها. له كتب، منها (شرح الالفية) و (النوازل النحوية) و (الفتح المنير في بعض ما يحتاج اليه الفقير) و (الاجوبة المرضية عن الاسئلة النحوية -ط) و (شرح الاجرومية -خ) و (انتصار الفقير السالك لترجيح مذهب الامام مالك -خ) و (مسالك الاحباب -خ) في النحو.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الغرناطي الفقيه النحوي، أبو عبد الله
</w:t>
      </w:r>
    </w:p>
    <w:p>
      <w:pPr/>
      <w:r>
        <w:rPr/>
        <w:t xml:space="preserve">محمد بن محمد الغرناطي الفقيه النحوي، أبو عبد الله. ويعرف بالراعي. شرح مقدمة ابن أجروم وألفية ابن مالك.</w:t>
      </w:r>
    </w:p>
    <w:p/>
    <w:p>
      <w:pPr/>
      <w:r>
        <w:rPr/>
        <w:t xml:space="preserve">توفي بمصر سنة 853.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2026-10-06T23:26:06+03:00</dcterms:created>
  <dcterms:modified xsi:type="dcterms:W3CDTF">2026-10-06T23:26:06+03:00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