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موسى بن بهرام
</w:t>
      </w:r>
    </w:p>
    <w:p>
      <w:pPr>
        <w:jc w:val="start"/>
        <w:bidi/>
      </w:pPr>
      <w:r>
        <w:rPr>
          <w:rFonts w:ascii="arial" w:hAnsi="arial" w:eastAsia="arial" w:cs="arial"/>
          <w:sz w:val="28"/>
          <w:szCs w:val="28"/>
          <w:b w:val="1"/>
          <w:bCs w:val="1"/>
          <w:rtl/>
        </w:rPr>
        <w:t xml:space="preserve">سليمان بن موسى بن بهرام
</w:t>
      </w:r>
    </w:p>
    <w:p>
      <w:pPr/>
      <w:r>
        <w:rPr/>
        <w:t xml:space="preserve">سليمان بن موسى بن بهرام تقي الدين السمهودي بن الهمام.</w:t>
      </w:r>
    </w:p>
    <w:p/>
    <w:p>
      <w:pPr/>
      <w:r>
        <w:rPr/>
        <w:t xml:space="preserve">كان فاضلا عالما، فقيها فاضلا من الشر سالما، نحويا شاعرا، عروضيا ماهرا، لا يعرف له أستاذ، وله مع ذلك بصر في هذه العلوم ونفاذ، جيد الحفظ حسن الفهم، ينفذ في الفرائض نفوذ السهم، ويدري من الأصول مسائل بأدلتها، وفوائد بجملتها، وأما تعبده وتقشفه وصبره على الفقر وتعسفه، فأمر عجيب، وشيء يصبح القلب منه وبه وجيب.</w:t>
      </w:r>
    </w:p>
    <w:p/>
    <w:p>
      <w:pPr/>
      <w:r>
        <w:rPr/>
        <w:t xml:space="preserve">ولم يزل على حاله إلى أن راح إلى من أماته ويحييه، ويسكنه الجنان ويحييه.</w:t>
      </w:r>
    </w:p>
    <w:p/>
    <w:p>
      <w:pPr/>
      <w:r>
        <w:rPr/>
        <w:t xml:space="preserve">وتوفي رحمه الله تعالى بسمهود في سنة ست وثلاثين وسبع مئة.</w:t>
      </w:r>
    </w:p>
    <w:p/>
    <w:p>
      <w:pPr/>
      <w:r>
        <w:rPr/>
        <w:t xml:space="preserve">ومولده في سنة ثمان وخمسين وست مئة.</w:t>
      </w:r>
    </w:p>
    <w:p/>
    <w:p>
      <w:pPr/>
      <w:r>
        <w:rPr/>
        <w:t xml:space="preserve">قال الفاضل كمال الدين جعفر الأدفوي رحمه الله: وأنشدني لنفسه:</w:t>
      </w:r>
    </w:p>
    <w:p/>
    <w:p>
      <w:pPr>
        <w:jc w:val="center"/>
      </w:pPr>
      <w:r>
        <w:rPr>
          <w:color w:val="ff0000"/>
        </w:rPr>
        <w:t xml:space="preserve">لما في كلام العرب تسعة أوجه</w:t>
      </w:r>
      <w:r>
        <w:rPr>
          <w:color w:val="ff0000"/>
        </w:rPr>
        <w:t xml:space="preserve">      </w:t>
      </w:r>
      <w:r>
        <w:rPr>
          <w:color w:val="ff0000"/>
        </w:rPr>
        <w:t xml:space="preserve">تعجب وصف منكورة وانف واشرط</w:t>
      </w:r>
    </w:p>
    <w:p/>
    <w:p>
      <w:pPr>
        <w:jc w:val="center"/>
      </w:pPr>
      <w:r>
        <w:rPr>
          <w:color w:val="ff0000"/>
        </w:rPr>
        <w:t xml:space="preserve">وصلها، وزد، واستعملت مصدرية</w:t>
      </w:r>
      <w:r>
        <w:rPr>
          <w:color w:val="ff0000"/>
        </w:rPr>
        <w:t xml:space="preserve">      </w:t>
      </w:r>
      <w:r>
        <w:rPr>
          <w:color w:val="ff0000"/>
        </w:rPr>
        <w:t xml:space="preserve">وجاءت للاستفهام والكف فاضبط</w:t>
      </w:r>
    </w:p>
    <w:p/>
    <w:p>
      <w:pPr/>
      <w:r>
        <w:rPr/>
        <w:t xml:space="preserve">قلت: قد جمع بعض الأفاضل هذه التسعة في بيت وهو:</w:t>
      </w:r>
    </w:p>
    <w:p/>
    <w:p>
      <w:pPr>
        <w:jc w:val="center"/>
      </w:pPr>
      <w:r>
        <w:rPr>
          <w:color w:val="ff0000"/>
        </w:rPr>
        <w:t xml:space="preserve">تعجب بما اشرط زد صل انكره واصفا</w:t>
      </w:r>
      <w:r>
        <w:rPr>
          <w:color w:val="ff0000"/>
        </w:rPr>
        <w:t xml:space="preserve">      </w:t>
      </w:r>
      <w:r>
        <w:rPr>
          <w:color w:val="ff0000"/>
        </w:rPr>
        <w:t xml:space="preserve">وتستفهم انف المصدرية واكففا</w:t>
      </w:r>
    </w:p>
    <w:p/>
    <w:p>
      <w:pPr/>
      <w:r>
        <w:rPr/>
        <w:t xml:space="preserve">ومن شعر تقي الدين يمدح سيدنا رسول الله صلى الله عليه وسلم:</w:t>
      </w:r>
    </w:p>
    <w:p/>
    <w:p>
      <w:pPr>
        <w:jc w:val="center"/>
      </w:pPr>
      <w:r>
        <w:rPr>
          <w:color w:val="ff0000"/>
        </w:rPr>
        <w:t xml:space="preserve">أضاء النور وانقشع الظلام</w:t>
      </w:r>
      <w:r>
        <w:rPr>
          <w:color w:val="ff0000"/>
        </w:rPr>
        <w:t xml:space="preserve">      </w:t>
      </w:r>
      <w:r>
        <w:rPr>
          <w:color w:val="ff0000"/>
        </w:rPr>
        <w:t xml:space="preserve">بمولد من له الشرف والتمام</w:t>
      </w:r>
    </w:p>
    <w:p/>
    <w:p>
      <w:pPr>
        <w:jc w:val="center"/>
      </w:pPr>
      <w:r>
        <w:rPr>
          <w:color w:val="ff0000"/>
        </w:rPr>
        <w:t xml:space="preserve">ربيع في الشهور له فخار</w:t>
      </w:r>
      <w:r>
        <w:rPr>
          <w:color w:val="ff0000"/>
        </w:rPr>
        <w:t xml:space="preserve">      </w:t>
      </w:r>
      <w:r>
        <w:rPr>
          <w:color w:val="ff0000"/>
        </w:rPr>
        <w:t xml:space="preserve">عظيم لا يحد ولا يرام</w:t>
      </w:r>
    </w:p>
    <w:p/>
    <w:p>
      <w:pPr>
        <w:jc w:val="center"/>
      </w:pPr>
      <w:r>
        <w:rPr>
          <w:color w:val="ff0000"/>
        </w:rPr>
        <w:t xml:space="preserve">به كانت ولادة من تسامت</w:t>
      </w:r>
      <w:r>
        <w:rPr>
          <w:color w:val="ff0000"/>
        </w:rPr>
        <w:t xml:space="preserve">      </w:t>
      </w:r>
      <w:r>
        <w:rPr>
          <w:color w:val="ff0000"/>
        </w:rPr>
        <w:t xml:space="preserve">به الدنيا وطاب بها المقام</w:t>
      </w:r>
    </w:p>
    <w:p/>
    <w:p>
      <w:pPr>
        <w:jc w:val="center"/>
      </w:pPr>
      <w:r>
        <w:rPr>
          <w:color w:val="ff0000"/>
        </w:rPr>
        <w:t xml:space="preserve">نبي كان قبل الخلق طرا</w:t>
      </w:r>
      <w:r>
        <w:rPr>
          <w:color w:val="ff0000"/>
        </w:rPr>
        <w:t xml:space="preserve">      </w:t>
      </w:r>
      <w:r>
        <w:rPr>
          <w:color w:val="ff0000"/>
        </w:rPr>
        <w:t xml:space="preserve">تقدم سابقا وهو الختام</w:t>
      </w:r>
    </w:p>
    <w:p/>
    <w:p>
      <w:pPr/>
      <w:r>
        <w:rPr/>
        <w:t xml:space="preserve">وله في العروض أرجوزة.</w:t>
      </w:r>
    </w:p>
    <w:p>
      <w:pPr>
        <w:jc w:val="start"/>
        <w:bidi/>
      </w:pPr>
      <w:r>
        <w:rPr>
          <w:sz w:val="24"/>
          <w:szCs w:val="24"/>
          <w:b w:val="1"/>
          <w:bCs w:val="1"/>
          <w:rtl/>
        </w:rPr>
        <w:t xml:space="preserve">
أعيان العصر وأعوان النصر،(دار الفكر المعاصر، بيروت - لبنان / دار الفكر، دمشق - سوريا،1998،ط 1،ج 2،ص 456)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موسى بن بهرام السمهودي تقي الدين
</w:t>
      </w:r>
    </w:p>
    <w:p>
      <w:pPr/>
      <w:r>
        <w:rPr/>
        <w:t xml:space="preserve">سليمان بن موسى بن بهرام السمهودي تقي الدين سليمان بن موسى بن بهرام السمهودي تقي الدين ابن الهمام ولد سنة 58 واشتغل بالعلوم ونظم وناظر وكان عارفا بالأصول متعففا </w:t>
      </w:r>
    </w:p>
    <w:p/>
    <w:p>
      <w:pPr>
        <w:jc w:val="center"/>
      </w:pPr>
      <w:r>
        <w:rPr>
          <w:color w:val="ff0000"/>
        </w:rPr>
        <w:t xml:space="preserve">كثير العبادة فمن نظمه في أقسام ما</w:t>
      </w:r>
      <w:r>
        <w:rPr>
          <w:color w:val="ff0000"/>
        </w:rPr>
        <w:t xml:space="preserve">      </w:t>
      </w:r>
      <w:r>
        <w:rPr>
          <w:color w:val="ff0000"/>
        </w:rPr>
        <w:t xml:space="preserve">لما في كلام العرب تسعة أوجه</w:t>
      </w:r>
    </w:p>
    <w:p/>
    <w:p>
      <w:pPr>
        <w:jc w:val="center"/>
      </w:pPr>
      <w:r>
        <w:rPr>
          <w:color w:val="ff0000"/>
        </w:rPr>
        <w:t xml:space="preserve">تعجب وصف منكورة وانف واشرط</w:t>
      </w:r>
      <w:r>
        <w:rPr>
          <w:color w:val="ff0000"/>
        </w:rPr>
        <w:t xml:space="preserve">      </w:t>
      </w:r>
      <w:r>
        <w:rPr>
          <w:color w:val="ff0000"/>
        </w:rPr>
        <w:t xml:space="preserve">وصلها وزد واستعملت مصدرية</w:t>
      </w:r>
    </w:p>
    <w:p/>
    <w:p>
      <w:pPr/>
      <w:r>
        <w:rPr/>
        <w:t xml:space="preserve">وجاءت للاستفهام والكف فاضبط ... </w:t>
      </w:r>
    </w:p>
    <w:p/>
    <w:p>
      <w:pPr/>
      <w:r>
        <w:rPr/>
        <w:t xml:space="preserve">وله</w:t>
      </w:r>
    </w:p>
    <w:p/>
    <w:p>
      <w:pPr>
        <w:jc w:val="center"/>
      </w:pPr>
      <w:r>
        <w:rPr>
          <w:color w:val="ff0000"/>
        </w:rPr>
        <w:t xml:space="preserve">ربيع في الشهور له فخار</w:t>
      </w:r>
      <w:r>
        <w:rPr>
          <w:color w:val="ff0000"/>
        </w:rPr>
        <w:t xml:space="preserve">      </w:t>
      </w:r>
      <w:r>
        <w:rPr>
          <w:color w:val="ff0000"/>
        </w:rPr>
        <w:t xml:space="preserve">عظيم لا يحد ولا يرام</w:t>
      </w:r>
    </w:p>
    <w:p/>
    <w:p>
      <w:pPr>
        <w:jc w:val="center"/>
      </w:pPr>
      <w:r>
        <w:rPr>
          <w:color w:val="ff0000"/>
        </w:rPr>
        <w:t xml:space="preserve">به كانت ولادة من تسامت</w:t>
      </w:r>
      <w:r>
        <w:rPr>
          <w:color w:val="ff0000"/>
        </w:rPr>
        <w:t xml:space="preserve">      </w:t>
      </w:r>
      <w:r>
        <w:rPr>
          <w:color w:val="ff0000"/>
        </w:rPr>
        <w:t xml:space="preserve">به الدنيا وطاب بها المقام</w:t>
      </w:r>
    </w:p>
    <w:p/>
    <w:p>
      <w:pPr>
        <w:jc w:val="center"/>
      </w:pPr>
      <w:r>
        <w:rPr>
          <w:color w:val="ff0000"/>
        </w:rPr>
        <w:t xml:space="preserve">نبي كان قبل الخلق طرا</w:t>
      </w:r>
      <w:r>
        <w:rPr>
          <w:color w:val="ff0000"/>
        </w:rPr>
        <w:t xml:space="preserve">      </w:t>
      </w:r>
      <w:r>
        <w:rPr>
          <w:color w:val="ff0000"/>
        </w:rPr>
        <w:t xml:space="preserve">تقدم سابقا وهو الختام</w:t>
      </w:r>
    </w:p>
    <w:p/>
    <w:p>
      <w:pPr/>
      <w:r>
        <w:rPr/>
        <w:t xml:space="preserve">مات بسمهود سنة 736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موسى بن بهرام تقي الدين السمهودي ابن الهمام
</w:t>
      </w:r>
    </w:p>
    <w:p>
      <w:pPr/>
      <w:r>
        <w:rPr/>
        <w:t xml:space="preserve">سليمان بن موسى بن بهرام تقي الدين السمهودي ابن الهمام ومولده بسمهود سنة ثمان وخمسين وستمائة</w:t>
      </w:r>
    </w:p>
    <w:p/>
    <w:p>
      <w:pPr/>
      <w:r>
        <w:rPr/>
        <w:t xml:space="preserve">وكان فقيها شاعرا ومن شعره</w:t>
      </w:r>
    </w:p>
    <w:p/>
    <w:p>
      <w:pPr>
        <w:jc w:val="center"/>
      </w:pPr>
      <w:r>
        <w:rPr>
          <w:color w:val="ff0000"/>
        </w:rPr>
        <w:t xml:space="preserve">لما في كلام العرب تسعة أوجه</w:t>
      </w:r>
      <w:r>
        <w:rPr>
          <w:color w:val="ff0000"/>
        </w:rPr>
        <w:t xml:space="preserve">      </w:t>
      </w:r>
      <w:r>
        <w:rPr>
          <w:color w:val="ff0000"/>
        </w:rPr>
        <w:t xml:space="preserve">تعجب وصف منكوره وانف واشرط</w:t>
      </w:r>
    </w:p>
    <w:p/>
    <w:p>
      <w:pPr>
        <w:jc w:val="center"/>
      </w:pPr>
      <w:r>
        <w:rPr>
          <w:color w:val="ff0000"/>
        </w:rPr>
        <w:t xml:space="preserve">وصلها وزد واستعملت مصدرية</w:t>
      </w:r>
      <w:r>
        <w:rPr>
          <w:color w:val="ff0000"/>
        </w:rPr>
        <w:t xml:space="preserve">      </w:t>
      </w:r>
      <w:r>
        <w:rPr>
          <w:color w:val="ff0000"/>
        </w:rPr>
        <w:t xml:space="preserve">وجاءت للاستفهام والكف فاضبط</w:t>
      </w:r>
    </w:p>
    <w:p/>
    <w:p>
      <w:pPr/>
      <w:r>
        <w:rPr/>
        <w:t xml:space="preserve">توفي بسمهود سنة ست وثلاثين وسبعمائة</w:t>
      </w:r>
    </w:p>
    <w:p/>
    <w:p>
      <w:pPr/>
      <w:r>
        <w:rPr/>
        <w:t xml:space="preserve">رحمه الله</w:t>
      </w:r>
    </w:p>
    <w:p>
      <w:pPr>
        <w:jc w:val="start"/>
        <w:bidi/>
      </w:pPr>
      <w:r>
        <w:rPr>
          <w:sz w:val="24"/>
          <w:szCs w:val="24"/>
          <w:b w:val="1"/>
          <w:bCs w:val="1"/>
          <w:rtl/>
        </w:rPr>
        <w:t xml:space="preserve">
طبقات الشافعية الكبرى،(دار هجر - القاهرة،1992،ط 2،ج 10،ص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موسى بن بهرام السمهودي
</w:t>
      </w:r>
    </w:p>
    <w:p>
      <w:pPr/>
      <w:r>
        <w:rPr/>
        <w:t xml:space="preserve">سليمان بن موسى بن بهرام السمهودي </w:t>
      </w:r>
    </w:p>
    <w:p/>
    <w:p>
      <w:pPr/>
      <w:r>
        <w:rPr/>
        <w:t xml:space="preserve">المعروف بابن الهمام، كان فاضلاً في علوم متعددة شاعراً صالحاً متعبداً متقشِّفاً، صنف أرجوزة في العروض، وأخذ عنه جماعة، ولد بسمهود قرية من أعمال قوص في شعبان سنة ثمان وخمسين وستمائة، ومات بها في ربيع الآخرة من سنة ست وثلاثين وسبعمائة.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2026-07-28T10:15:06+03:00</dcterms:created>
  <dcterms:modified xsi:type="dcterms:W3CDTF">2026-07-28T10:15:06+03:00</dcterms:modified>
</cp:coreProperties>
</file>

<file path=docProps/custom.xml><?xml version="1.0" encoding="utf-8"?>
<Properties xmlns="http://schemas.openxmlformats.org/officeDocument/2006/custom-properties" xmlns:vt="http://schemas.openxmlformats.org/officeDocument/2006/docPropsVTypes"/>
</file>