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المجرادي
</w:t>
      </w:r>
    </w:p>
    <w:p>
      <w:pPr/>
      <w:r>
        <w:rPr/>
        <w:t xml:space="preserve">المجرادي  محمد بن محمد بن محمد بن عمران، أبو عبد الله السلاوي الشهير بالمجرادي: نحوي. من أهل سلا (جوار الرباط) وبها وفاته. له (نظم الجمل - ط) في النحو، سبعون بيتا، شرحه علي ابن أحمد الرسموكي، في (مبرز القواعد الاعرابية من القصيدة المجرادية - ط) وله (إيضاح الاسرار والبدائع - خ) في طنجة.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2026-10-06T23:13:04+03:00</dcterms:created>
  <dcterms:modified xsi:type="dcterms:W3CDTF">2026-10-06T23:13:04+03:00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