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العيزري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العيزري
</w:t>
      </w:r>
    </w:p>
    <w:p>
      <w:pPr/>
      <w:r>
        <w:rPr/>
        <w:t xml:space="preserve">العيزري  محمد بن محمد بن محمد بن خضر، من سلالة عروة بن الزبير بن العوام، من قريش، شمس الدين العيزري: فقيه شافعي، من العلماء، كثير التصانيف. مولده بالقدس، ومنشأه بالقاهرة، واقامته بعزة، واظنه توفي بها. من كتبه (الغياث) في الميراث، و (ادب الفتوى) و (غرائب السير) في علوم الحديث، ومصباح الزمان في المعاني والبيان) و (الكوكب المشرق) في المنطق، و (قضم الضرب في نظم كلام العرب) ارجوزة، و (كتاب) في ترمته لنفسه.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2026-07-28T17:29:40+03:00</dcterms:created>
  <dcterms:modified xsi:type="dcterms:W3CDTF">2026-07-28T17:29:40+03:00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