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يوسف بن شاذي
</w:t>
      </w:r>
    </w:p>
    <w:p>
      <w:pPr>
        <w:jc w:val="start"/>
        <w:bidi/>
      </w:pPr>
      <w:r>
        <w:rPr>
          <w:rFonts w:ascii="arial" w:hAnsi="arial" w:eastAsia="arial" w:cs="arial"/>
          <w:sz w:val="28"/>
          <w:szCs w:val="28"/>
          <w:b w:val="1"/>
          <w:bCs w:val="1"/>
          <w:rtl/>
        </w:rPr>
        <w:t xml:space="preserve">أبو بكر بن يوسف بن شاذي
</w:t>
      </w:r>
    </w:p>
    <w:p>
      <w:pPr/>
      <w:r>
        <w:rPr/>
        <w:t xml:space="preserve">أبو بكر بن يوسف بن شاذي يأتي تمام ترجمة نسبه في ترجمة والده في حرف الياء إن شاء الله تعالى.</w:t>
      </w:r>
    </w:p>
    <w:p/>
    <w:p>
      <w:pPr/>
      <w:r>
        <w:rPr/>
        <w:t xml:space="preserve">الأمير أسد الدين ابن الأمير صلاح الدين ابن الملك الأوحد: أحد أمراء الطبلخاناه بصفد المضافين إلى دمشق.</w:t>
      </w:r>
    </w:p>
    <w:p/>
    <w:p>
      <w:pPr/>
      <w:r>
        <w:rPr/>
        <w:t xml:space="preserve">كان شابا حسنا عاقلا ساكنا، فيه حشمة وأدب. توجه أمير الركب سنة خمس وخمسين، وسبع مئة فلطف الله به وبالركب، وكنت أنا معهم في تلك السنة، فما رأينا إلا الخير في الذهاب والإياب. لم نجد في الطريق ولا في المدينة، ولا في مكة، من شوش على الركب بشيء مما يحكيه الحجاج من المتحرمة والنهابة.</w:t>
      </w:r>
    </w:p>
    <w:p/>
    <w:p>
      <w:pPr/>
      <w:r>
        <w:rPr/>
        <w:t xml:space="preserve">ولم يزل الأمير أسد الدين بدمشق إلى أن ورد المرسوم بتوجه كل من له إقطاع في صفد إلى صفد والإقامة بها، فتوجه إليها مع من توجه، وأقام بها مدة فضاق عطنه وشاقه وطنه، فضعف هناك وورد إلى دمشق فأقام يومين أو ثلاثة.</w:t>
      </w:r>
    </w:p>
    <w:p/>
    <w:p>
      <w:pPr/>
      <w:r>
        <w:rPr/>
        <w:t xml:space="preserve">وتوفي رحمه الله تعالى في سابع عشر شهر رمضان المعظم سنة سبع وخمسين وسبعمئة.</w:t>
      </w:r>
    </w:p>
    <w:p/>
    <w:p>
      <w:pPr/>
      <w:r>
        <w:rPr/>
        <w:t xml:space="preserve">وسيأتي ذكر أخي أمير علي وذكر والدهما في مكانيهما رحمهم الله أجمعين.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يوسف بن شاذي أسد الدين بن صلاح الدين
</w:t>
      </w:r>
    </w:p>
    <w:p>
      <w:pPr/>
      <w:r>
        <w:rPr/>
        <w:t xml:space="preserve">أبو بكر بن يوسف بن شاذي أسد الدين بن صلاح الدين أبو بكر بن يوسف بن شاذي أسد الدين بن صلاح الدين ابن الأوحد كان أمير طبلخاناة بصفد وهو مقيم بدمشق وولي إمرة الحاج سنة 55 ثم أمر بتوجهه إلى صفد والإقامة بها فلم تطب له ومرض فرجع إلى دمشق فأقام بها يومين أو ثلاثة ومات في رمضان سنة 757</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2026-07-28T23:42:16+03:00</dcterms:created>
  <dcterms:modified xsi:type="dcterms:W3CDTF">2026-07-28T23:42:16+03:00</dcterms:modified>
</cp:coreProperties>
</file>

<file path=docProps/custom.xml><?xml version="1.0" encoding="utf-8"?>
<Properties xmlns="http://schemas.openxmlformats.org/officeDocument/2006/custom-properties" xmlns:vt="http://schemas.openxmlformats.org/officeDocument/2006/docPropsVTypes"/>
</file>