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القضاعي
</w:t>
      </w:r>
    </w:p>
    <w:p>
      <w:pPr>
        <w:jc w:val="start"/>
        <w:bidi/>
      </w:pPr>
      <w:r>
        <w:rPr>
          <w:rFonts w:ascii="arial" w:hAnsi="arial" w:eastAsia="arial" w:cs="arial"/>
          <w:sz w:val="28"/>
          <w:szCs w:val="28"/>
          <w:b w:val="1"/>
          <w:bCs w:val="1"/>
          <w:rtl/>
        </w:rPr>
        <w:t xml:space="preserve">القضاعي
</w:t>
      </w:r>
    </w:p>
    <w:p>
      <w:pPr/>
      <w:r>
        <w:rPr/>
        <w:t xml:space="preserve">القضاعي  محمد بن محمد ابن ادريس، ابو بكر القضاعي: فاضل مغربي. ولد بظاهر (اسطبونة؟). له كتب، منها (الختام المفضوض -خ) في العروض، و (ارجوزة -خ) في نكت القوافي، و (زهرة الظرف -خ) في نكت القوافي، و (زهرةالظرف -خ) عروض، و (ارجوزة في الفرائض). </w:t>
      </w:r>
    </w:p>
    <w:p>
      <w:pPr>
        <w:jc w:val="start"/>
        <w:bidi/>
      </w:pPr>
      <w:r>
        <w:rPr>
          <w:sz w:val="24"/>
          <w:szCs w:val="24"/>
          <w:b w:val="1"/>
          <w:bCs w:val="1"/>
          <w:rtl/>
        </w:rPr>
        <w:t xml:space="preserve">
الأعلام،(دار العلم للملايين - بيروت،2002،ط 15،ج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إدريس بن مالك بن عبد الواحد بن عبد الملك القضاعي
</w:t>
      </w:r>
    </w:p>
    <w:p>
      <w:pPr/>
      <w:r>
        <w:rPr/>
        <w:t xml:space="preserve">محمد بن محمد بن إدريس بن مالك بن عبد الواحد بن عبد الملك القضاعي محمد بن محمد بن إدريس بن مالك بن عبد الواحد بن عبد الملك القضاعي أبو بكر القالوسي قال ابن الخطيب كان إماما في العربية والعروض وكان شديد التعصب لسيبويه مع خفة فيه حدثني شيخنا أبو الحسن ابن الجباب قال ورد أبو بكر القالوسي على القاضي أبي عمرو وكان شديد المهابة فتكلم في مسألة في العربية نقلها عن سيبويه فقال له القاضي أخطأ سيبويه فكاد يجن ولم يقدر على جوابه لمكان منصبه فجعل يدور في المسجد ودموعه تنحدر وهو يقول أخطأ من خطأه ولا يزيد عليها وكان مشاركا في فنون من الفقه قراءة ولغة وله تواليف حسان ونظم في العروض وفي الفرائض وشرح الفصيح وكان قرأ على أبي الحسين بن ابي الربيع وأبي جعفر بن الزبير وغيرهما وله شعر منه قصيدة أولها</w:t>
      </w:r>
    </w:p>
    <w:p/>
    <w:p>
      <w:pPr>
        <w:jc w:val="center"/>
      </w:pPr>
      <w:r>
        <w:rPr>
          <w:color w:val="ff0000"/>
        </w:rPr>
        <w:t xml:space="preserve">أطلع بأفق الراح شمس الراح</w:t>
      </w:r>
      <w:r>
        <w:rPr>
          <w:color w:val="ff0000"/>
        </w:rPr>
        <w:t xml:space="preserve">      </w:t>
      </w:r>
      <w:r>
        <w:rPr>
          <w:color w:val="ff0000"/>
        </w:rPr>
        <w:t xml:space="preserve">وصل الزمان مساءه بصباح</w:t>
      </w:r>
    </w:p>
    <w:p/>
    <w:p>
      <w:pPr/>
      <w:r>
        <w:rPr/>
        <w:t xml:space="preserve">وكانت وفاته في رجب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إدريس بن مالك بن عبد الواحد
</w:t>
      </w:r>
    </w:p>
    <w:p>
      <w:pPr/>
      <w:r>
        <w:rPr/>
        <w:t xml:space="preserve">محمد بن محمد بن إدريس بن مالك بن عبد الواحد من أهل اصطبونة يكنى أبا بكر ويعرف بالقلاوسي</w:t>
      </w:r>
    </w:p>
    <w:p/>
    <w:p>
      <w:pPr/>
      <w:r>
        <w:rPr/>
        <w:t xml:space="preserve">كان رحمه الله تعالى إماما في العربية والعروض وكان بقطره علما من أعلام الفضل والعلم والإيثار فيه والمشاركة وألف في الفرائض جزءا سهلا شهيرا علما وعملا نبيها وألف في العروض وتاريخ بلده وألف تأليفا حسنا في ترحيل الشمس ومتوسطات الفجر ومعرفة الأوقات بالأقدام وله أرجوزة في شرح ملاحن بن دريد وله شرح الفصيح وغير ذلك.</w:t>
      </w:r>
    </w:p>
    <w:p/>
    <w:p>
      <w:pPr/>
      <w:r>
        <w:rPr/>
        <w:t xml:space="preserve">قرأ على الأستاذ أبي الحسن بن الربيع وأبي القاسم الحصار الضرير وعلى الأستاذ أبي جعفر بن الزبير وغيرهم. توفي عام سبعة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2026-10-06T21:12:37+03:00</dcterms:created>
  <dcterms:modified xsi:type="dcterms:W3CDTF">2026-10-06T21:12:37+03:00</dcterms:modified>
</cp:coreProperties>
</file>

<file path=docProps/custom.xml><?xml version="1.0" encoding="utf-8"?>
<Properties xmlns="http://schemas.openxmlformats.org/officeDocument/2006/custom-properties" xmlns:vt="http://schemas.openxmlformats.org/officeDocument/2006/docPropsVTypes"/>
</file>