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السجاوندي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السجاوندي
</w:t>
      </w:r>
    </w:p>
    <w:p>
      <w:pPr/>
      <w:r>
        <w:rPr/>
        <w:t xml:space="preserve">السجاوندي  محمد بن محمد بن عبد الرشيد ابن طيفور، سراج الدين أبو طاهر السجاوندي: رياضي حنفي فرضي. له (السراجية - ط) نسبة إلى كنيته (سراج الدين) في الفرائض والمواريث، و (شرح السراجية - ط) و (الوقف والابتداء) و (الجبر والمقابلة) رسالة، و (ذخائر نثار في أخبار السيد المختار صلى الله عليه وسلم).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السجاوندي
</w:t>
      </w:r>
    </w:p>
    <w:p>
      <w:pPr/>
      <w:r>
        <w:rPr/>
        <w:t xml:space="preserve">محمد بن محمد السجاوندي محمد بن محمد بن عبد الرشيد، سراج الدين السجاوندي.</w:t>
      </w:r>
    </w:p>
    <w:p/>
    <w:p>
      <w:pPr/>
      <w:r>
        <w:rPr/>
        <w:t xml:space="preserve">صاحب ’’السراجية’’في الفرائض، وشرحها.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السجاوندي
</w:t>
      </w:r>
    </w:p>
    <w:p>
      <w:pPr/>
      <w:r>
        <w:rPr/>
        <w:t xml:space="preserve">السجاوندي 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2026-10-05T18:23:18+03:00</dcterms:created>
  <dcterms:modified xsi:type="dcterms:W3CDTF">2026-10-05T18:23:18+03:00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