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معضاد بن شداد
</w:t>
      </w:r>
    </w:p>
    <w:p>
      <w:pPr>
        <w:jc w:val="start"/>
        <w:bidi/>
      </w:pPr>
      <w:r>
        <w:rPr>
          <w:rFonts w:ascii="arial" w:hAnsi="arial" w:eastAsia="arial" w:cs="arial"/>
          <w:sz w:val="28"/>
          <w:szCs w:val="28"/>
          <w:b w:val="1"/>
          <w:bCs w:val="1"/>
          <w:rtl/>
        </w:rPr>
        <w:t xml:space="preserve">أحمد بن إبراهيم بن معضاد بن شداد
</w:t>
      </w:r>
    </w:p>
    <w:p>
      <w:pPr/>
      <w:r>
        <w:rPr/>
        <w:t xml:space="preserve">أحمد بن إبراهيم بن معضاد بن شداد الشيخ شهاب الدين الجعبري.</w:t>
      </w:r>
    </w:p>
    <w:p/>
    <w:p>
      <w:pPr/>
      <w:r>
        <w:rPr/>
        <w:t xml:space="preserve">توفي ليلة الجمعة خامس جمادى الآخرة سنة اثنتين وسبع مئة. وصلي عليه بجامع الحاكم بالقاهرة، ودفن عند قبر والده ظاهر باب النصر.</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معضاد الشيخ شهاب الدين
</w:t>
      </w:r>
    </w:p>
    <w:p>
      <w:pPr/>
      <w:r>
        <w:rPr/>
        <w:t xml:space="preserve">أحمد بن إبراهيم بن معضاد الشيخ شهاب الدين أحمد بن إبراهيم بن معضاد الشيخ شهاب الدين ابن الشيخ برهان الدين الجعبري الصوفي مات في جمادى الآخرة سنة 702 وتقدم ذكر والده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2026-07-29T04:44:05+03:00</dcterms:created>
  <dcterms:modified xsi:type="dcterms:W3CDTF">2026-07-29T04:44:05+03:00</dcterms:modified>
</cp:coreProperties>
</file>

<file path=docProps/custom.xml><?xml version="1.0" encoding="utf-8"?>
<Properties xmlns="http://schemas.openxmlformats.org/officeDocument/2006/custom-properties" xmlns:vt="http://schemas.openxmlformats.org/officeDocument/2006/docPropsVTypes"/>
</file>