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الهشتوكي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الهشتوكي
</w:t>
      </w:r>
    </w:p>
    <w:p>
      <w:pPr/>
      <w:r>
        <w:rPr/>
        <w:t xml:space="preserve">الهشتوكي  محمد بن المبارك الهشتوكي: صوفي درقاوي، من فقهاء المغرب. سكن مراكش، وتوفي بها. له كتب، منها (المفاخر العلية في الشمائل المهدية - خ) رآه صاحب (السعادة الابدية) وهو في مناقب شيخه المهدي بن محمد العمراني المتوفى عام 1310 و (غنية السالكين) شرح للمرشد المعين، لم يكمله، و (شرح البردة) مجلدان و (شرح صغرى السنوسي) وله (حلل العروس في تزكية النفوس).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2026-10-05T17:12:55+03:00</dcterms:created>
  <dcterms:modified xsi:type="dcterms:W3CDTF">2026-10-05T17:12:55+03:00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