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الشناوي
</w:t>
      </w:r>
    </w:p>
    <w:p>
      <w:pPr>
        <w:jc w:val="start"/>
        <w:bidi/>
      </w:pPr>
      <w:r>
        <w:rPr>
          <w:rFonts w:ascii="arial" w:hAnsi="arial" w:eastAsia="arial" w:cs="arial"/>
          <w:sz w:val="28"/>
          <w:szCs w:val="28"/>
          <w:b w:val="1"/>
          <w:bCs w:val="1"/>
          <w:rtl/>
        </w:rPr>
        <w:t xml:space="preserve">الشناوي
</w:t>
      </w:r>
    </w:p>
    <w:p>
      <w:pPr/>
      <w:r>
        <w:rPr/>
        <w:t xml:space="preserve">الشناوي  محمد مأمون بن أحمد الشناوي: شيخ الجامع الازهر. تعلم فيه وعين مدرسا لمعهد الاسكندرية، واختير للقضاء الشرعي (1917 م) وشيخا لكلية الشريعة (1932) وشيخا للازهر (1948) إلى أن توفي. وكان من رجال الاصلاح، أرسل بعثة تعلمت الانجليزية في انجلترة فكان أعضاؤها رسل الازهر إلى العالم الاسلامي في الخارج، وربط الازهر بالمعاهد الاسلامية في الباكستان والهند والملايو وغيرها. وفتح أبواب الازهر فبلغ الوافدون في أيامه نحو ألفي طالب. وألف كتاب (الاسلام - ط) أحاديث ودراسات. وقد يكون له غيره. </w:t>
      </w:r>
    </w:p>
    <w:p>
      <w:pPr>
        <w:jc w:val="start"/>
        <w:bidi/>
      </w:pPr>
      <w:r>
        <w:rPr>
          <w:sz w:val="24"/>
          <w:szCs w:val="24"/>
          <w:b w:val="1"/>
          <w:bCs w:val="1"/>
          <w:rtl/>
        </w:rPr>
        <w:t xml:space="preserve">
الأعلام،(دار العلم للملايين - بيروت،2002،ط 15،ج 7،ص 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2026-10-05T16:19:37+03:00</dcterms:created>
  <dcterms:modified xsi:type="dcterms:W3CDTF">2026-10-05T16:19:37+03:00</dcterms:modified>
</cp:coreProperties>
</file>

<file path=docProps/custom.xml><?xml version="1.0" encoding="utf-8"?>
<Properties xmlns="http://schemas.openxmlformats.org/officeDocument/2006/custom-properties" xmlns:vt="http://schemas.openxmlformats.org/officeDocument/2006/docPropsVTypes"/>
</file>