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كامي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كامي
</w:t>
      </w:r>
    </w:p>
    <w:p>
      <w:pPr/>
      <w:r>
        <w:rPr/>
        <w:t xml:space="preserve">محمد كامي  محمد كامي بن ابراهيم بن أحمد بن الشيخ سنان الادرنوي: فقيه حنفي، من علماء ادرنة. له كتاب (مهام الفقهاء -خ) في تراجم الحنفية، رتبه على الحروف، و (رياض القاسمين -خ) في قسمة العقار، بهامشه اشكال مساحية لتصوير بعض المسائل.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2026-10-05T16:18:48+03:00</dcterms:created>
  <dcterms:modified xsi:type="dcterms:W3CDTF">2026-10-05T16:18:48+03:00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