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الشناوي
</w:t>
      </w:r>
    </w:p>
    <w:p>
      <w:pPr>
        <w:jc w:val="start"/>
        <w:bidi/>
      </w:pPr>
      <w:r>
        <w:rPr>
          <w:rFonts w:ascii="arial" w:hAnsi="arial" w:eastAsia="arial" w:cs="arial"/>
          <w:sz w:val="28"/>
          <w:szCs w:val="28"/>
          <w:b w:val="1"/>
          <w:bCs w:val="1"/>
          <w:rtl/>
        </w:rPr>
        <w:t xml:space="preserve">الشناوي
</w:t>
      </w:r>
    </w:p>
    <w:p>
      <w:pPr/>
      <w:r>
        <w:rPr/>
        <w:t xml:space="preserve">الشناوي  محمد كامل الشناوي: متأدب، من كتاب الصحافة بمصر. ولد في (نوسا البحر) (مركز أجا) ودخل الازهر، ولم يستمر، فعمد إلى المطالعة ومجالسة الادباء. وحفظ كثيرا من الشعر وعمل في الصحافة (1935) ونشر نظما لا بأس به جمعه في ديوان (لا تكذبي - ط) وله (اعترافات أبي نواس - ط) و (ساعات - ط) و (شعر كامل الشناوي - ط) وبقيت في أوراقه قصص قصيرة وقصة طويلة بدأها عام (50) وأبحاث عن المتنبي وسخرية أبي العلاء وأمثالها لم تنشر. </w:t>
      </w:r>
    </w:p>
    <w:p>
      <w:pPr>
        <w:jc w:val="start"/>
        <w:bidi/>
      </w:pPr>
      <w:r>
        <w:rPr>
          <w:sz w:val="24"/>
          <w:szCs w:val="24"/>
          <w:b w:val="1"/>
          <w:bCs w:val="1"/>
          <w:rtl/>
        </w:rPr>
        <w:t xml:space="preserve">
الأعلام،(دار العلم للملايين - بيروت،2002،ط 15،ج 7،ص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2026-10-05T16:29:48+03:00</dcterms:created>
  <dcterms:modified xsi:type="dcterms:W3CDTF">2026-10-05T16:29:48+03:00</dcterms:modified>
</cp:coreProperties>
</file>

<file path=docProps/custom.xml><?xml version="1.0" encoding="utf-8"?>
<Properties xmlns="http://schemas.openxmlformats.org/officeDocument/2006/custom-properties" xmlns:vt="http://schemas.openxmlformats.org/officeDocument/2006/docPropsVTypes"/>
</file>