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كامل حجاج
</w:t>
      </w:r>
    </w:p>
    <w:p>
      <w:pPr>
        <w:jc w:val="start"/>
        <w:bidi/>
      </w:pPr>
      <w:r>
        <w:rPr>
          <w:rFonts w:ascii="arial" w:hAnsi="arial" w:eastAsia="arial" w:cs="arial"/>
          <w:sz w:val="28"/>
          <w:szCs w:val="28"/>
          <w:b w:val="1"/>
          <w:bCs w:val="1"/>
          <w:rtl/>
        </w:rPr>
        <w:t xml:space="preserve">محمد كامل حجاج
</w:t>
      </w:r>
    </w:p>
    <w:p>
      <w:pPr/>
      <w:r>
        <w:rPr/>
        <w:t xml:space="preserve">محمد كامل حجاج  محمد كامل حجاج المصري: كاتب، من أهل القاهرة. قضي شطرا كبيرا من حياته في خدمة المحاكم المختلطة، بعيدا عن ضجيج المجتمعات، يتعهد مجموعات من الازهار النادرة ان يعني بترتيبها وتهذيبها عنايته بمكتبيته وتنسيقها. وكان يجيد اللغة الفرنسية كأهلها. له (بلاغة الغرب -ط) جزءان، ترجم فيه مختارات من الادب الغربي، و (الموسيقى الشرقية: ما ضيها، حاضرها، نموها في المستقبل -ط). </w:t>
      </w:r>
    </w:p>
    <w:p>
      <w:pPr>
        <w:jc w:val="start"/>
        <w:bidi/>
      </w:pPr>
      <w:r>
        <w:rPr>
          <w:sz w:val="24"/>
          <w:szCs w:val="24"/>
          <w:b w:val="1"/>
          <w:bCs w:val="1"/>
          <w:rtl/>
        </w:rPr>
        <w:t xml:space="preserve">
الأعلام،(دار العلم للملايين - بيروت،2002،ط 15،ج 7،ص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2026-10-05T16:34:53+03:00</dcterms:created>
  <dcterms:modified xsi:type="dcterms:W3CDTF">2026-10-05T16:34:53+03:00</dcterms:modified>
</cp:coreProperties>
</file>

<file path=docProps/custom.xml><?xml version="1.0" encoding="utf-8"?>
<Properties xmlns="http://schemas.openxmlformats.org/officeDocument/2006/custom-properties" xmlns:vt="http://schemas.openxmlformats.org/officeDocument/2006/docPropsVTypes"/>
</file>